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C653" w14:textId="74EA222E" w:rsidR="00026358" w:rsidRPr="009F4525" w:rsidRDefault="00D427ED" w:rsidP="00D427ED">
      <w:pPr>
        <w:jc w:val="center"/>
        <w:rPr>
          <w:b/>
          <w:bCs/>
          <w:sz w:val="36"/>
          <w:szCs w:val="36"/>
        </w:rPr>
      </w:pPr>
      <w:r w:rsidRPr="009F4525">
        <w:rPr>
          <w:b/>
          <w:bCs/>
          <w:sz w:val="36"/>
          <w:szCs w:val="36"/>
        </w:rPr>
        <w:t>Housing Credits Combined with HOME</w:t>
      </w:r>
    </w:p>
    <w:p w14:paraId="552E2909" w14:textId="2E755C25" w:rsidR="00D427ED" w:rsidRPr="009F4525" w:rsidRDefault="00D427ED" w:rsidP="00D427ED">
      <w:pPr>
        <w:jc w:val="center"/>
        <w:rPr>
          <w:b/>
          <w:bCs/>
          <w:sz w:val="36"/>
          <w:szCs w:val="36"/>
        </w:rPr>
      </w:pPr>
      <w:r w:rsidRPr="009F4525">
        <w:rPr>
          <w:b/>
          <w:bCs/>
          <w:sz w:val="36"/>
          <w:szCs w:val="36"/>
        </w:rPr>
        <w:t>Reservation Items</w:t>
      </w:r>
    </w:p>
    <w:p w14:paraId="28DC1983" w14:textId="56A39136" w:rsidR="00D427ED" w:rsidRDefault="00D427ED"/>
    <w:p w14:paraId="5C06A799" w14:textId="77777777" w:rsidR="00D427ED" w:rsidRDefault="00D427ED"/>
    <w:p w14:paraId="6024C013" w14:textId="0E813F87" w:rsidR="004C069F" w:rsidRPr="006904D7" w:rsidRDefault="002011EA" w:rsidP="004C069F">
      <w:pPr>
        <w:jc w:val="both"/>
        <w:rPr>
          <w:rFonts w:eastAsia="Times New Roman" w:cstheme="minorHAnsi"/>
          <w:b/>
          <w:sz w:val="24"/>
          <w:szCs w:val="24"/>
        </w:rPr>
      </w:pPr>
      <w:bookmarkStart w:id="0" w:name="_Hlk517872692"/>
      <w:r>
        <w:rPr>
          <w:rFonts w:eastAsia="Times New Roman" w:cstheme="minorHAnsi"/>
          <w:b/>
          <w:sz w:val="24"/>
          <w:szCs w:val="24"/>
        </w:rPr>
        <w:t xml:space="preserve">WHEN AHFA ISSUES A HOUSING CREDIT/HOME RESERVATION LETTTER, THE OWNER WILL BE REQUIRED TO PROVIDE </w:t>
      </w:r>
      <w:r w:rsidR="004C069F" w:rsidRPr="006904D7">
        <w:rPr>
          <w:rFonts w:eastAsia="Times New Roman" w:cstheme="minorHAnsi"/>
          <w:b/>
          <w:sz w:val="24"/>
          <w:szCs w:val="24"/>
        </w:rPr>
        <w:t xml:space="preserve">THE APPLICABLE DOCUMENTS LISTED BELOW, AND WHERE INDICATED, PROVIDE A DIGITAL PDF COPY (COMPACT DISC FORMAT OR USB FLASH DRIVE) OF THE DOCUMENT. THE DIGITAL COPY MUST MATCH EXACTLY IN ALL RESPECTS THE ORIGINAL PROVIDED. THE DIGITAL COPY MUST LIST THE FORM TITLE AND NAME OF THE PROJECT. </w:t>
      </w:r>
    </w:p>
    <w:bookmarkEnd w:id="0"/>
    <w:p w14:paraId="5EBBA7E4" w14:textId="7DABA9E6" w:rsidR="004C069F" w:rsidRDefault="004C069F" w:rsidP="004C069F"/>
    <w:p w14:paraId="3DA1D9D6" w14:textId="578CEC98" w:rsidR="004C069F" w:rsidRPr="00AC4ECF" w:rsidRDefault="004C069F" w:rsidP="004C069F">
      <w:pPr>
        <w:rPr>
          <w:b/>
          <w:bCs/>
          <w:sz w:val="24"/>
          <w:szCs w:val="24"/>
        </w:rPr>
      </w:pPr>
      <w:r w:rsidRPr="00AC4ECF">
        <w:rPr>
          <w:b/>
          <w:bCs/>
          <w:sz w:val="24"/>
          <w:szCs w:val="24"/>
        </w:rPr>
        <w:t>Reservation +15 days:</w:t>
      </w:r>
    </w:p>
    <w:p w14:paraId="33596C21" w14:textId="77777777" w:rsidR="004C069F" w:rsidRPr="004C069F" w:rsidRDefault="004C069F" w:rsidP="004C069F">
      <w:pPr>
        <w:numPr>
          <w:ilvl w:val="0"/>
          <w:numId w:val="1"/>
        </w:numPr>
        <w:rPr>
          <w:rFonts w:eastAsia="Times New Roman" w:cstheme="minorHAnsi"/>
          <w:sz w:val="24"/>
          <w:szCs w:val="24"/>
        </w:rPr>
      </w:pPr>
      <w:r w:rsidRPr="004C069F">
        <w:rPr>
          <w:rFonts w:eastAsia="Times New Roman" w:cstheme="minorHAnsi"/>
          <w:sz w:val="24"/>
          <w:szCs w:val="24"/>
        </w:rPr>
        <w:t>Executed original Reservation Letter (along with Addendum A Survey Requirements) acknowledging acceptance of the terms and conditions.</w:t>
      </w:r>
    </w:p>
    <w:p w14:paraId="0895F267" w14:textId="030ED694" w:rsidR="004C069F" w:rsidRPr="004C069F" w:rsidRDefault="004C069F" w:rsidP="004C069F">
      <w:pPr>
        <w:numPr>
          <w:ilvl w:val="0"/>
          <w:numId w:val="1"/>
        </w:numPr>
        <w:rPr>
          <w:rFonts w:eastAsia="Times New Roman" w:cstheme="minorHAnsi"/>
          <w:sz w:val="24"/>
          <w:szCs w:val="24"/>
        </w:rPr>
      </w:pPr>
      <w:r w:rsidRPr="004C069F">
        <w:rPr>
          <w:rFonts w:eastAsia="Times New Roman" w:cstheme="minorHAnsi"/>
          <w:sz w:val="24"/>
          <w:szCs w:val="24"/>
        </w:rPr>
        <w:t>Non-refundable fee in the amount equal</w:t>
      </w:r>
      <w:r>
        <w:rPr>
          <w:rFonts w:eastAsia="Times New Roman" w:cstheme="minorHAnsi"/>
          <w:sz w:val="24"/>
          <w:szCs w:val="24"/>
        </w:rPr>
        <w:t xml:space="preserve"> to</w:t>
      </w:r>
      <w:r w:rsidRPr="004C069F">
        <w:rPr>
          <w:rFonts w:eastAsia="Times New Roman" w:cstheme="minorHAnsi"/>
          <w:sz w:val="24"/>
          <w:szCs w:val="24"/>
        </w:rPr>
        <w:t xml:space="preserve"> 15% of the first year’s Housing Credit allocation (certified funds - no cash accepted).</w:t>
      </w:r>
    </w:p>
    <w:p w14:paraId="7B8106AC" w14:textId="77777777" w:rsidR="004C069F" w:rsidRPr="004C069F" w:rsidRDefault="004C069F" w:rsidP="004C069F">
      <w:pPr>
        <w:numPr>
          <w:ilvl w:val="0"/>
          <w:numId w:val="1"/>
        </w:numPr>
        <w:rPr>
          <w:rFonts w:eastAsia="Times New Roman" w:cstheme="minorHAnsi"/>
          <w:sz w:val="24"/>
          <w:szCs w:val="24"/>
        </w:rPr>
      </w:pPr>
      <w:r w:rsidRPr="004C069F">
        <w:rPr>
          <w:rFonts w:eastAsia="Times New Roman" w:cstheme="minorHAnsi"/>
          <w:sz w:val="24"/>
          <w:szCs w:val="24"/>
        </w:rPr>
        <w:t>Carryover Allocation Agreement (along with Exhibits A &amp; B).</w:t>
      </w:r>
    </w:p>
    <w:p w14:paraId="1FE9E999" w14:textId="59392FD3" w:rsidR="004C069F" w:rsidRPr="004C069F" w:rsidRDefault="004C069F" w:rsidP="004C069F">
      <w:pPr>
        <w:numPr>
          <w:ilvl w:val="0"/>
          <w:numId w:val="1"/>
        </w:numPr>
        <w:rPr>
          <w:rFonts w:eastAsia="Times New Roman" w:cstheme="minorHAnsi"/>
          <w:sz w:val="24"/>
          <w:szCs w:val="24"/>
        </w:rPr>
      </w:pPr>
      <w:r w:rsidRPr="004C069F">
        <w:rPr>
          <w:rFonts w:eastAsia="Times New Roman" w:cstheme="minorHAnsi"/>
          <w:sz w:val="24"/>
          <w:szCs w:val="24"/>
        </w:rPr>
        <w:t xml:space="preserve">Executed HOME Written Agreement (along with Addenda A-K) acknowledging acceptance of terms and </w:t>
      </w:r>
      <w:r w:rsidR="00B662F9" w:rsidRPr="004C069F">
        <w:rPr>
          <w:rFonts w:eastAsia="Times New Roman" w:cstheme="minorHAnsi"/>
          <w:sz w:val="24"/>
          <w:szCs w:val="24"/>
        </w:rPr>
        <w:t>conditions.</w:t>
      </w:r>
    </w:p>
    <w:p w14:paraId="6BB368D2" w14:textId="77777777" w:rsidR="004C069F" w:rsidRPr="004C069F" w:rsidRDefault="004C069F" w:rsidP="004C069F">
      <w:pPr>
        <w:numPr>
          <w:ilvl w:val="0"/>
          <w:numId w:val="1"/>
        </w:numPr>
        <w:rPr>
          <w:rFonts w:eastAsia="Times New Roman" w:cstheme="minorHAnsi"/>
          <w:sz w:val="24"/>
          <w:szCs w:val="24"/>
        </w:rPr>
      </w:pPr>
      <w:r w:rsidRPr="004C069F">
        <w:rPr>
          <w:rFonts w:eastAsia="Times New Roman" w:cstheme="minorHAnsi"/>
          <w:sz w:val="24"/>
          <w:szCs w:val="24"/>
        </w:rPr>
        <w:t>Management Plan (available on AHFA’s website).</w:t>
      </w:r>
    </w:p>
    <w:p w14:paraId="5CC9431D" w14:textId="77777777" w:rsidR="004C069F" w:rsidRPr="004C069F" w:rsidRDefault="00DF1397" w:rsidP="004C069F">
      <w:pPr>
        <w:ind w:left="1440"/>
        <w:rPr>
          <w:rFonts w:eastAsia="Times New Roman" w:cstheme="minorHAnsi"/>
          <w:sz w:val="24"/>
          <w:szCs w:val="24"/>
          <w:u w:val="single"/>
        </w:rPr>
      </w:pPr>
      <w:hyperlink r:id="rId10" w:history="1">
        <w:r w:rsidR="004C069F" w:rsidRPr="004C069F">
          <w:rPr>
            <w:rStyle w:val="Hyperlink"/>
            <w:rFonts w:eastAsia="Times New Roman" w:cstheme="minorHAnsi"/>
            <w:sz w:val="24"/>
            <w:szCs w:val="24"/>
          </w:rPr>
          <w:t>http://www.ahfa.com/multifamily/post-award/pre-constructionreservation</w:t>
        </w:r>
      </w:hyperlink>
    </w:p>
    <w:p w14:paraId="30208F12" w14:textId="77777777" w:rsidR="004C069F" w:rsidRPr="004C069F" w:rsidRDefault="004C069F" w:rsidP="004C069F">
      <w:pPr>
        <w:numPr>
          <w:ilvl w:val="0"/>
          <w:numId w:val="1"/>
        </w:numPr>
        <w:rPr>
          <w:rFonts w:eastAsia="Times New Roman" w:cstheme="minorHAnsi"/>
          <w:sz w:val="24"/>
          <w:szCs w:val="24"/>
        </w:rPr>
      </w:pPr>
      <w:r w:rsidRPr="004C069F">
        <w:rPr>
          <w:rFonts w:eastAsia="Times New Roman" w:cstheme="minorHAnsi"/>
          <w:sz w:val="24"/>
          <w:szCs w:val="24"/>
        </w:rPr>
        <w:t>Affirmative Fair Housing Marketing Plan (available on HUD’s website).</w:t>
      </w:r>
    </w:p>
    <w:p w14:paraId="6C1D6FB7" w14:textId="77777777" w:rsidR="004C069F" w:rsidRPr="004C069F" w:rsidRDefault="00DF1397" w:rsidP="004C069F">
      <w:pPr>
        <w:ind w:left="1440"/>
        <w:rPr>
          <w:rFonts w:eastAsia="Times New Roman" w:cstheme="minorHAnsi"/>
          <w:color w:val="FF0000"/>
          <w:sz w:val="24"/>
          <w:szCs w:val="24"/>
        </w:rPr>
      </w:pPr>
      <w:hyperlink r:id="rId11" w:history="1">
        <w:r w:rsidR="004C069F" w:rsidRPr="004C069F">
          <w:rPr>
            <w:rStyle w:val="Hyperlink"/>
            <w:rFonts w:eastAsia="Times New Roman" w:cstheme="minorHAnsi"/>
            <w:sz w:val="24"/>
            <w:szCs w:val="24"/>
          </w:rPr>
          <w:t>http://portal.hud.gov/hudportal/documents/huddoc?id=935-2a.pdf</w:t>
        </w:r>
      </w:hyperlink>
      <w:r w:rsidR="004C069F" w:rsidRPr="004C069F">
        <w:rPr>
          <w:rStyle w:val="Hyperlink"/>
          <w:rFonts w:eastAsia="Times New Roman" w:cstheme="minorHAnsi"/>
          <w:sz w:val="24"/>
          <w:szCs w:val="24"/>
        </w:rPr>
        <w:t xml:space="preserve"> </w:t>
      </w:r>
    </w:p>
    <w:p w14:paraId="4053B8F1" w14:textId="4BD8D386" w:rsidR="004C069F" w:rsidRPr="004C069F" w:rsidRDefault="004C069F" w:rsidP="004C069F">
      <w:pPr>
        <w:numPr>
          <w:ilvl w:val="0"/>
          <w:numId w:val="1"/>
        </w:numPr>
        <w:rPr>
          <w:rFonts w:eastAsia="Times New Roman" w:cstheme="minorHAnsi"/>
          <w:sz w:val="24"/>
          <w:szCs w:val="24"/>
        </w:rPr>
      </w:pPr>
      <w:r w:rsidRPr="004C069F">
        <w:rPr>
          <w:rFonts w:eastAsia="Times New Roman" w:cstheme="minorHAnsi"/>
          <w:sz w:val="24"/>
          <w:szCs w:val="24"/>
        </w:rPr>
        <w:t xml:space="preserve">Tenant Lease Agreement with HOME Program Addendum to Lease and HUD Lease Addendum Violence Against Women and Justice Department Reauthorization Act of 2005 (available on AHFA’s website) </w:t>
      </w:r>
    </w:p>
    <w:bookmarkStart w:id="1" w:name="_Hlk517264459"/>
    <w:p w14:paraId="66EAB9F5" w14:textId="77777777" w:rsidR="004C069F" w:rsidRPr="004C069F" w:rsidRDefault="004C069F" w:rsidP="004C069F">
      <w:pPr>
        <w:ind w:left="1440"/>
        <w:rPr>
          <w:rFonts w:eastAsia="Times New Roman" w:cstheme="minorHAnsi"/>
          <w:sz w:val="24"/>
          <w:szCs w:val="24"/>
        </w:rPr>
      </w:pPr>
      <w:r w:rsidRPr="004C069F">
        <w:fldChar w:fldCharType="begin"/>
      </w:r>
      <w:r w:rsidRPr="004C069F">
        <w:rPr>
          <w:rFonts w:cstheme="minorHAnsi"/>
          <w:sz w:val="24"/>
          <w:szCs w:val="24"/>
        </w:rPr>
        <w:instrText xml:space="preserve"> HYPERLINK "http://www.ahfa.com/multifamily/post-award/pre-constructionreservation" </w:instrText>
      </w:r>
      <w:r w:rsidRPr="004C069F">
        <w:fldChar w:fldCharType="separate"/>
      </w:r>
      <w:r w:rsidRPr="004C069F">
        <w:rPr>
          <w:rStyle w:val="Hyperlink"/>
          <w:rFonts w:eastAsia="Times New Roman" w:cstheme="minorHAnsi"/>
          <w:sz w:val="24"/>
          <w:szCs w:val="24"/>
        </w:rPr>
        <w:t>http://www.ahfa.com/multifamily/post-award/pre-constructionreservation</w:t>
      </w:r>
      <w:r w:rsidRPr="004C069F">
        <w:rPr>
          <w:rStyle w:val="Hyperlink"/>
          <w:rFonts w:eastAsia="Times New Roman" w:cstheme="minorHAnsi"/>
          <w:sz w:val="24"/>
          <w:szCs w:val="24"/>
        </w:rPr>
        <w:fldChar w:fldCharType="end"/>
      </w:r>
    </w:p>
    <w:bookmarkEnd w:id="1"/>
    <w:p w14:paraId="55ECE5FC" w14:textId="77777777" w:rsidR="004C069F" w:rsidRPr="00B62D71" w:rsidRDefault="004C069F" w:rsidP="004C069F">
      <w:pPr>
        <w:rPr>
          <w:rFonts w:ascii="Times New Roman" w:eastAsia="Times New Roman" w:hAnsi="Times New Roman" w:cs="Times New Roman"/>
          <w:sz w:val="20"/>
          <w:szCs w:val="20"/>
        </w:rPr>
      </w:pPr>
    </w:p>
    <w:p w14:paraId="26229DDA" w14:textId="0B1D1777" w:rsidR="004C069F" w:rsidRPr="00AC4ECF" w:rsidRDefault="004C069F" w:rsidP="004C069F">
      <w:pPr>
        <w:rPr>
          <w:b/>
          <w:bCs/>
          <w:sz w:val="24"/>
          <w:szCs w:val="24"/>
        </w:rPr>
      </w:pPr>
      <w:r w:rsidRPr="00AC4ECF">
        <w:rPr>
          <w:b/>
          <w:bCs/>
          <w:sz w:val="24"/>
          <w:szCs w:val="24"/>
        </w:rPr>
        <w:t>Reservation +60 days:</w:t>
      </w:r>
    </w:p>
    <w:p w14:paraId="186F9E03" w14:textId="34FF9E03" w:rsidR="00AC4ECF" w:rsidRPr="00AC4ECF" w:rsidRDefault="00AC4ECF" w:rsidP="00AC4ECF">
      <w:pPr>
        <w:pStyle w:val="ListParagraph"/>
        <w:numPr>
          <w:ilvl w:val="0"/>
          <w:numId w:val="2"/>
        </w:numPr>
        <w:rPr>
          <w:rFonts w:eastAsia="Times New Roman" w:cstheme="minorHAnsi"/>
          <w:sz w:val="24"/>
          <w:szCs w:val="24"/>
        </w:rPr>
      </w:pPr>
      <w:bookmarkStart w:id="2" w:name="_Hlk517264571"/>
      <w:r w:rsidRPr="00AC4ECF">
        <w:rPr>
          <w:rFonts w:eastAsia="Times New Roman" w:cstheme="minorHAnsi"/>
          <w:sz w:val="24"/>
          <w:szCs w:val="24"/>
        </w:rPr>
        <w:t xml:space="preserve">The Environmental Assessment Checklist (Available on AHFA’s website) and one (1) digital copy. </w:t>
      </w:r>
      <w:bookmarkStart w:id="3" w:name="_Hlk517264645"/>
      <w:r w:rsidRPr="00AC4ECF">
        <w:fldChar w:fldCharType="begin"/>
      </w:r>
      <w:r w:rsidRPr="00AC4ECF">
        <w:rPr>
          <w:rFonts w:cstheme="minorHAnsi"/>
          <w:sz w:val="24"/>
          <w:szCs w:val="24"/>
        </w:rPr>
        <w:instrText xml:space="preserve"> HYPERLINK "http://www.ahfa.com/multifamily/environmental" </w:instrText>
      </w:r>
      <w:r w:rsidRPr="00AC4ECF">
        <w:fldChar w:fldCharType="separate"/>
      </w:r>
      <w:r w:rsidRPr="00AC4ECF">
        <w:rPr>
          <w:rStyle w:val="Hyperlink"/>
          <w:rFonts w:eastAsia="Times New Roman" w:cstheme="minorHAnsi"/>
          <w:sz w:val="24"/>
          <w:szCs w:val="24"/>
        </w:rPr>
        <w:t>http://www.ahfa.com/multifamily/environmental</w:t>
      </w:r>
      <w:r w:rsidRPr="00AC4ECF">
        <w:rPr>
          <w:rStyle w:val="Hyperlink"/>
          <w:rFonts w:eastAsia="Times New Roman" w:cstheme="minorHAnsi"/>
          <w:sz w:val="24"/>
          <w:szCs w:val="24"/>
        </w:rPr>
        <w:fldChar w:fldCharType="end"/>
      </w:r>
    </w:p>
    <w:bookmarkEnd w:id="2"/>
    <w:bookmarkEnd w:id="3"/>
    <w:p w14:paraId="7C430BFD" w14:textId="35FA4527" w:rsidR="00AC4ECF" w:rsidRDefault="00AC4ECF" w:rsidP="006D4B64">
      <w:pPr>
        <w:pStyle w:val="ListParagraph"/>
        <w:numPr>
          <w:ilvl w:val="0"/>
          <w:numId w:val="2"/>
        </w:numPr>
        <w:rPr>
          <w:rFonts w:eastAsia="Times New Roman" w:cstheme="minorHAnsi"/>
          <w:sz w:val="24"/>
          <w:szCs w:val="24"/>
        </w:rPr>
      </w:pPr>
      <w:r w:rsidRPr="00AC4ECF">
        <w:rPr>
          <w:rFonts w:eastAsia="Times New Roman" w:cstheme="minorHAnsi"/>
          <w:sz w:val="24"/>
          <w:szCs w:val="24"/>
        </w:rPr>
        <w:t>Asbestos abatement plan by a licensed asbestos contractor for all friable and non-friable Asbestos Containing Materials (ACMs) in deteriorated condition and one (1) digital copy.</w:t>
      </w:r>
    </w:p>
    <w:p w14:paraId="70D7C2CD" w14:textId="3EA5B7CA" w:rsidR="00DF1397" w:rsidRPr="006D4B64" w:rsidRDefault="00DF1397" w:rsidP="006D4B64">
      <w:pPr>
        <w:pStyle w:val="ListParagraph"/>
        <w:numPr>
          <w:ilvl w:val="0"/>
          <w:numId w:val="2"/>
        </w:numPr>
        <w:rPr>
          <w:rFonts w:eastAsia="Times New Roman" w:cstheme="minorHAnsi"/>
          <w:sz w:val="24"/>
          <w:szCs w:val="24"/>
        </w:rPr>
      </w:pPr>
      <w:r>
        <w:rPr>
          <w:rFonts w:eastAsia="Times New Roman" w:cstheme="minorHAnsi"/>
          <w:sz w:val="24"/>
          <w:szCs w:val="24"/>
        </w:rPr>
        <w:t>Site-specific Operations and Maintenance Plan for all intact non-friable ACM’s that are to be left in place and one (1) digital copy.</w:t>
      </w:r>
    </w:p>
    <w:p w14:paraId="0A9F7CD5" w14:textId="32AB9A16" w:rsidR="00AC4ECF" w:rsidRPr="00AC4ECF" w:rsidRDefault="00AC4ECF" w:rsidP="00AC4ECF">
      <w:pPr>
        <w:pStyle w:val="ListParagraph"/>
        <w:numPr>
          <w:ilvl w:val="0"/>
          <w:numId w:val="2"/>
        </w:numPr>
        <w:rPr>
          <w:rFonts w:eastAsia="Times New Roman" w:cstheme="minorHAnsi"/>
          <w:sz w:val="24"/>
          <w:szCs w:val="24"/>
        </w:rPr>
      </w:pPr>
      <w:r w:rsidRPr="00AC4ECF">
        <w:rPr>
          <w:rFonts w:eastAsia="Times New Roman" w:cstheme="minorHAnsi"/>
          <w:sz w:val="24"/>
          <w:szCs w:val="24"/>
        </w:rPr>
        <w:t>Lead-based paint abatement plan by a certified lead inspector/risk assessor and one (1) digital copy.</w:t>
      </w:r>
    </w:p>
    <w:p w14:paraId="2384B259" w14:textId="590E1163" w:rsidR="00AC4ECF" w:rsidRPr="00AC4ECF" w:rsidRDefault="006D4B64" w:rsidP="00AC4ECF">
      <w:pPr>
        <w:ind w:firstLine="720"/>
        <w:rPr>
          <w:rFonts w:eastAsia="Times New Roman" w:cstheme="minorHAnsi"/>
          <w:sz w:val="24"/>
          <w:szCs w:val="24"/>
        </w:rPr>
      </w:pPr>
      <w:r>
        <w:rPr>
          <w:rFonts w:eastAsia="Times New Roman" w:cstheme="minorHAnsi"/>
          <w:sz w:val="24"/>
          <w:szCs w:val="24"/>
        </w:rPr>
        <w:t>d</w:t>
      </w:r>
      <w:r w:rsidR="00AC4ECF" w:rsidRPr="00AC4ECF">
        <w:rPr>
          <w:rFonts w:eastAsia="Times New Roman" w:cstheme="minorHAnsi"/>
          <w:sz w:val="24"/>
          <w:szCs w:val="24"/>
        </w:rPr>
        <w:t>)</w:t>
      </w:r>
      <w:r w:rsidR="00AC4ECF" w:rsidRPr="00AC4ECF">
        <w:rPr>
          <w:rFonts w:eastAsia="Times New Roman" w:cstheme="minorHAnsi"/>
          <w:sz w:val="24"/>
          <w:szCs w:val="24"/>
        </w:rPr>
        <w:tab/>
        <w:t>Police/Sheriff Department Letter (Available on AHFA’s website)</w:t>
      </w:r>
    </w:p>
    <w:p w14:paraId="34BAD84D" w14:textId="119550EE" w:rsidR="00AC4ECF" w:rsidRPr="00AC4ECF" w:rsidRDefault="006D4B64" w:rsidP="00AC4ECF">
      <w:pPr>
        <w:ind w:firstLine="720"/>
        <w:rPr>
          <w:rFonts w:eastAsia="Times New Roman" w:cstheme="minorHAnsi"/>
          <w:sz w:val="24"/>
          <w:szCs w:val="24"/>
        </w:rPr>
      </w:pPr>
      <w:r>
        <w:rPr>
          <w:rFonts w:eastAsia="Times New Roman" w:cstheme="minorHAnsi"/>
          <w:sz w:val="24"/>
          <w:szCs w:val="24"/>
        </w:rPr>
        <w:t>e</w:t>
      </w:r>
      <w:r w:rsidR="00AC4ECF" w:rsidRPr="00AC4ECF">
        <w:rPr>
          <w:rFonts w:eastAsia="Times New Roman" w:cstheme="minorHAnsi"/>
          <w:sz w:val="24"/>
          <w:szCs w:val="24"/>
        </w:rPr>
        <w:t>)</w:t>
      </w:r>
      <w:r w:rsidR="00AC4ECF" w:rsidRPr="00AC4ECF">
        <w:rPr>
          <w:rFonts w:eastAsia="Times New Roman" w:cstheme="minorHAnsi"/>
          <w:sz w:val="24"/>
          <w:szCs w:val="24"/>
        </w:rPr>
        <w:tab/>
        <w:t>Fire Department Letter (Available on AHFA’s website)</w:t>
      </w:r>
    </w:p>
    <w:p w14:paraId="7F08BEE3" w14:textId="77777777" w:rsidR="00AC4ECF" w:rsidRPr="00AC4ECF" w:rsidRDefault="00AC4ECF" w:rsidP="00AC4ECF">
      <w:pPr>
        <w:ind w:firstLine="720"/>
        <w:rPr>
          <w:rStyle w:val="Hyperlink"/>
          <w:rFonts w:eastAsia="Times New Roman" w:cstheme="minorHAnsi"/>
          <w:sz w:val="24"/>
          <w:szCs w:val="24"/>
        </w:rPr>
      </w:pPr>
      <w:r w:rsidRPr="00AC4ECF">
        <w:rPr>
          <w:rFonts w:eastAsia="Times New Roman" w:cstheme="minorHAnsi"/>
          <w:sz w:val="24"/>
          <w:szCs w:val="24"/>
        </w:rPr>
        <w:tab/>
      </w:r>
      <w:hyperlink r:id="rId12" w:history="1">
        <w:r w:rsidRPr="00AC4ECF">
          <w:rPr>
            <w:rStyle w:val="Hyperlink"/>
            <w:rFonts w:eastAsia="Times New Roman" w:cstheme="minorHAnsi"/>
            <w:sz w:val="24"/>
            <w:szCs w:val="24"/>
          </w:rPr>
          <w:t>http://www.ahfa.com/multifamily/post-award/pre-constructionreservation</w:t>
        </w:r>
      </w:hyperlink>
    </w:p>
    <w:p w14:paraId="739F2306" w14:textId="62A30FF4" w:rsidR="00AC4ECF" w:rsidRDefault="006D4B64" w:rsidP="00AC4ECF">
      <w:pPr>
        <w:ind w:left="1440" w:hanging="720"/>
        <w:rPr>
          <w:rFonts w:cstheme="minorHAnsi"/>
          <w:sz w:val="24"/>
          <w:szCs w:val="24"/>
        </w:rPr>
      </w:pPr>
      <w:r>
        <w:rPr>
          <w:rStyle w:val="Hyperlink"/>
          <w:rFonts w:eastAsia="Times New Roman" w:cstheme="minorHAnsi"/>
          <w:color w:val="auto"/>
          <w:sz w:val="24"/>
          <w:szCs w:val="24"/>
          <w:u w:val="none"/>
        </w:rPr>
        <w:t>f</w:t>
      </w:r>
      <w:r w:rsidR="00AC4ECF" w:rsidRPr="00AC4ECF">
        <w:rPr>
          <w:rStyle w:val="Hyperlink"/>
          <w:rFonts w:eastAsia="Times New Roman" w:cstheme="minorHAnsi"/>
          <w:color w:val="auto"/>
          <w:sz w:val="24"/>
          <w:szCs w:val="24"/>
          <w:u w:val="none"/>
        </w:rPr>
        <w:t>)</w:t>
      </w:r>
      <w:r w:rsidR="00AC4ECF" w:rsidRPr="00AC4ECF">
        <w:rPr>
          <w:rStyle w:val="Hyperlink"/>
          <w:rFonts w:eastAsia="Times New Roman" w:cstheme="minorHAnsi"/>
          <w:color w:val="auto"/>
          <w:sz w:val="24"/>
          <w:szCs w:val="24"/>
          <w:u w:val="none"/>
        </w:rPr>
        <w:tab/>
      </w:r>
      <w:bookmarkStart w:id="4" w:name="_Hlk517264706"/>
      <w:r w:rsidR="00AC4ECF" w:rsidRPr="00AC4ECF">
        <w:rPr>
          <w:rFonts w:cstheme="minorHAnsi"/>
          <w:sz w:val="24"/>
          <w:szCs w:val="24"/>
        </w:rPr>
        <w:t xml:space="preserve">Register and remain current in the System for Award Management (SAM) at </w:t>
      </w:r>
      <w:hyperlink r:id="rId13" w:history="1">
        <w:r w:rsidR="00AC4ECF" w:rsidRPr="00AC4ECF">
          <w:rPr>
            <w:rStyle w:val="Hyperlink"/>
            <w:rFonts w:cstheme="minorHAnsi"/>
            <w:sz w:val="24"/>
            <w:szCs w:val="24"/>
          </w:rPr>
          <w:t>www.sam.gov</w:t>
        </w:r>
      </w:hyperlink>
      <w:r w:rsidR="00AC4ECF" w:rsidRPr="00AC4ECF">
        <w:rPr>
          <w:rFonts w:cstheme="minorHAnsi"/>
          <w:sz w:val="24"/>
          <w:szCs w:val="24"/>
        </w:rPr>
        <w:t xml:space="preserve"> and provide verification of registration.  </w:t>
      </w:r>
    </w:p>
    <w:p w14:paraId="435C8F2C" w14:textId="5D2455CB" w:rsidR="00AC4ECF" w:rsidRDefault="00AC4ECF" w:rsidP="00AC4ECF">
      <w:pPr>
        <w:ind w:left="1440" w:hanging="720"/>
        <w:rPr>
          <w:rFonts w:cstheme="minorHAnsi"/>
          <w:sz w:val="24"/>
          <w:szCs w:val="24"/>
        </w:rPr>
      </w:pPr>
      <w:r>
        <w:rPr>
          <w:rFonts w:cstheme="minorHAnsi"/>
          <w:sz w:val="24"/>
          <w:szCs w:val="24"/>
        </w:rPr>
        <w:lastRenderedPageBreak/>
        <w:tab/>
        <w:t>To register in the SAM system, y</w:t>
      </w:r>
      <w:r w:rsidRPr="00AC4ECF">
        <w:rPr>
          <w:rFonts w:cstheme="minorHAnsi"/>
          <w:sz w:val="24"/>
          <w:szCs w:val="24"/>
        </w:rPr>
        <w:t>ou will need a DUNS number</w:t>
      </w:r>
      <w:r>
        <w:rPr>
          <w:rFonts w:cstheme="minorHAnsi"/>
          <w:sz w:val="24"/>
          <w:szCs w:val="24"/>
        </w:rPr>
        <w:t xml:space="preserve"> available at: </w:t>
      </w:r>
      <w:hyperlink r:id="rId14" w:history="1">
        <w:r w:rsidRPr="00AC4ECF">
          <w:rPr>
            <w:rStyle w:val="Hyperlink"/>
            <w:rFonts w:cstheme="minorHAnsi"/>
            <w:sz w:val="24"/>
            <w:szCs w:val="24"/>
          </w:rPr>
          <w:t>https://www.dandb.com/product/companyupdate/companyupdateLogin?execution=e1s1</w:t>
        </w:r>
      </w:hyperlink>
      <w:r>
        <w:rPr>
          <w:rStyle w:val="Hyperlink"/>
          <w:rFonts w:cstheme="minorHAnsi"/>
          <w:sz w:val="24"/>
          <w:szCs w:val="24"/>
        </w:rPr>
        <w:t>)</w:t>
      </w:r>
      <w:r>
        <w:rPr>
          <w:rFonts w:cstheme="minorHAnsi"/>
          <w:sz w:val="24"/>
          <w:szCs w:val="24"/>
        </w:rPr>
        <w:t xml:space="preserve"> </w:t>
      </w:r>
    </w:p>
    <w:p w14:paraId="0D8FFE28" w14:textId="465F9D5A" w:rsidR="00AC4ECF" w:rsidRPr="00AC4ECF" w:rsidRDefault="00AC4ECF" w:rsidP="00AC4ECF">
      <w:pPr>
        <w:ind w:left="1440"/>
        <w:rPr>
          <w:rFonts w:cstheme="minorHAnsi"/>
          <w:sz w:val="24"/>
          <w:szCs w:val="24"/>
        </w:rPr>
      </w:pPr>
      <w:r>
        <w:rPr>
          <w:rFonts w:cstheme="minorHAnsi"/>
          <w:sz w:val="24"/>
          <w:szCs w:val="24"/>
        </w:rPr>
        <w:t xml:space="preserve">The </w:t>
      </w:r>
      <w:r w:rsidRPr="00AC4ECF">
        <w:rPr>
          <w:rFonts w:cstheme="minorHAnsi"/>
          <w:sz w:val="24"/>
          <w:szCs w:val="24"/>
        </w:rPr>
        <w:t xml:space="preserve">Federal Funding Accountability and Transparency Act (FFATA or Transparency Atc-P.L.109-282, as amended by Section 6202(a) of P.L. 110-252) requires the Office of Management and Budget (OMB) to maintain a single, searchable website that contains information on all Federal spending awards.  </w:t>
      </w:r>
    </w:p>
    <w:bookmarkEnd w:id="4"/>
    <w:p w14:paraId="7619F84F" w14:textId="77777777" w:rsidR="004C069F" w:rsidRPr="004C069F" w:rsidRDefault="004C069F" w:rsidP="004C069F">
      <w:pPr>
        <w:rPr>
          <w:sz w:val="24"/>
          <w:szCs w:val="24"/>
        </w:rPr>
      </w:pPr>
    </w:p>
    <w:p w14:paraId="0FB066EB" w14:textId="20FABFDE" w:rsidR="00AC4ECF" w:rsidRPr="00AC4ECF" w:rsidRDefault="00AC4ECF" w:rsidP="00AC4ECF">
      <w:pPr>
        <w:rPr>
          <w:b/>
          <w:bCs/>
          <w:sz w:val="24"/>
          <w:szCs w:val="24"/>
        </w:rPr>
      </w:pPr>
      <w:r w:rsidRPr="00AC4ECF">
        <w:rPr>
          <w:b/>
          <w:bCs/>
          <w:sz w:val="24"/>
          <w:szCs w:val="24"/>
        </w:rPr>
        <w:t>Reservation +</w:t>
      </w:r>
      <w:r>
        <w:rPr>
          <w:b/>
          <w:bCs/>
          <w:sz w:val="24"/>
          <w:szCs w:val="24"/>
        </w:rPr>
        <w:t>105</w:t>
      </w:r>
      <w:r w:rsidRPr="00AC4ECF">
        <w:rPr>
          <w:b/>
          <w:bCs/>
          <w:sz w:val="24"/>
          <w:szCs w:val="24"/>
        </w:rPr>
        <w:t xml:space="preserve"> days:</w:t>
      </w:r>
    </w:p>
    <w:p w14:paraId="02315082" w14:textId="77777777" w:rsidR="00AC4ECF" w:rsidRPr="00AC4ECF" w:rsidRDefault="00AC4ECF" w:rsidP="00AC4ECF">
      <w:pPr>
        <w:numPr>
          <w:ilvl w:val="0"/>
          <w:numId w:val="3"/>
        </w:numPr>
        <w:rPr>
          <w:rFonts w:cstheme="minorHAnsi"/>
          <w:sz w:val="24"/>
          <w:szCs w:val="24"/>
        </w:rPr>
      </w:pPr>
      <w:bookmarkStart w:id="5" w:name="_Hlk64631168"/>
      <w:r w:rsidRPr="00AC4ECF">
        <w:rPr>
          <w:rFonts w:eastAsia="Times New Roman" w:cstheme="minorHAnsi"/>
          <w:sz w:val="24"/>
          <w:szCs w:val="24"/>
        </w:rPr>
        <w:t>Executed binding commitment for syndication</w:t>
      </w:r>
    </w:p>
    <w:bookmarkEnd w:id="5"/>
    <w:p w14:paraId="38EA2A9F" w14:textId="77777777" w:rsidR="00AC4ECF" w:rsidRPr="00AC4ECF" w:rsidRDefault="00AC4ECF" w:rsidP="00AC4ECF">
      <w:pPr>
        <w:numPr>
          <w:ilvl w:val="0"/>
          <w:numId w:val="3"/>
        </w:numPr>
        <w:rPr>
          <w:rFonts w:eastAsia="Times New Roman" w:cstheme="minorHAnsi"/>
          <w:sz w:val="24"/>
          <w:szCs w:val="24"/>
        </w:rPr>
      </w:pPr>
      <w:r w:rsidRPr="00AC4ECF">
        <w:rPr>
          <w:rFonts w:eastAsia="Times New Roman" w:cstheme="minorHAnsi"/>
          <w:sz w:val="24"/>
          <w:szCs w:val="24"/>
        </w:rPr>
        <w:t>Syndicator Relevant Experience Form (available on AHFA’s website).</w:t>
      </w:r>
    </w:p>
    <w:p w14:paraId="0E497808" w14:textId="27E514FA" w:rsidR="000A6D96" w:rsidRPr="000A6D96" w:rsidRDefault="00DF1397" w:rsidP="000A6D96">
      <w:pPr>
        <w:ind w:left="1440"/>
        <w:rPr>
          <w:rStyle w:val="Hyperlink"/>
          <w:rFonts w:cstheme="minorHAnsi"/>
          <w:sz w:val="24"/>
          <w:szCs w:val="24"/>
          <w:u w:val="none"/>
        </w:rPr>
      </w:pPr>
      <w:hyperlink r:id="rId15" w:history="1">
        <w:r w:rsidR="00AC4ECF" w:rsidRPr="00AC4ECF">
          <w:rPr>
            <w:rStyle w:val="Hyperlink"/>
            <w:rFonts w:cstheme="minorHAnsi"/>
            <w:sz w:val="24"/>
            <w:szCs w:val="24"/>
          </w:rPr>
          <w:t>http://www.ahfa.com/multifamily/post-award/pre-constructionreservation</w:t>
        </w:r>
      </w:hyperlink>
    </w:p>
    <w:p w14:paraId="3DCADD3B" w14:textId="6BEC6438" w:rsidR="000A6D96" w:rsidRPr="007708EA" w:rsidRDefault="000A6D96" w:rsidP="000A6D96">
      <w:pPr>
        <w:numPr>
          <w:ilvl w:val="0"/>
          <w:numId w:val="3"/>
        </w:numPr>
        <w:rPr>
          <w:rFonts w:eastAsia="Times New Roman" w:cstheme="minorHAnsi"/>
          <w:sz w:val="24"/>
          <w:szCs w:val="24"/>
        </w:rPr>
      </w:pPr>
      <w:r w:rsidRPr="007708EA">
        <w:rPr>
          <w:rFonts w:eastAsia="Times New Roman" w:cstheme="minorHAnsi"/>
          <w:sz w:val="24"/>
          <w:szCs w:val="24"/>
        </w:rPr>
        <w:t>Disabilities/Homeless</w:t>
      </w:r>
      <w:r w:rsidR="007708EA">
        <w:rPr>
          <w:rFonts w:eastAsia="Times New Roman" w:cstheme="minorHAnsi"/>
          <w:sz w:val="24"/>
          <w:szCs w:val="24"/>
        </w:rPr>
        <w:t xml:space="preserve"> Election For</w:t>
      </w:r>
      <w:r w:rsidR="009A353F">
        <w:rPr>
          <w:rFonts w:eastAsia="Times New Roman" w:cstheme="minorHAnsi"/>
          <w:sz w:val="24"/>
          <w:szCs w:val="24"/>
        </w:rPr>
        <w:t>m including</w:t>
      </w:r>
      <w:r w:rsidRPr="007708EA">
        <w:rPr>
          <w:rFonts w:eastAsia="Times New Roman" w:cstheme="minorHAnsi"/>
          <w:sz w:val="24"/>
          <w:szCs w:val="24"/>
        </w:rPr>
        <w:t xml:space="preserve"> – </w:t>
      </w:r>
      <w:r w:rsidR="007708EA" w:rsidRPr="007708EA">
        <w:rPr>
          <w:rFonts w:eastAsia="Times New Roman" w:cstheme="minorHAnsi"/>
          <w:sz w:val="24"/>
          <w:szCs w:val="24"/>
        </w:rPr>
        <w:t xml:space="preserve">Marketing </w:t>
      </w:r>
      <w:r w:rsidR="007708EA">
        <w:rPr>
          <w:rFonts w:eastAsia="Times New Roman" w:cstheme="minorHAnsi"/>
          <w:sz w:val="24"/>
          <w:szCs w:val="24"/>
        </w:rPr>
        <w:t>and</w:t>
      </w:r>
      <w:r w:rsidRPr="007708EA">
        <w:rPr>
          <w:rFonts w:eastAsia="Times New Roman" w:cstheme="minorHAnsi"/>
          <w:sz w:val="24"/>
          <w:szCs w:val="24"/>
        </w:rPr>
        <w:t xml:space="preserve"> Preference Plan, List of Service Providers and </w:t>
      </w:r>
      <w:r w:rsidR="009A353F" w:rsidRPr="007708EA">
        <w:rPr>
          <w:rFonts w:eastAsia="Times New Roman" w:cstheme="minorHAnsi"/>
          <w:sz w:val="24"/>
          <w:szCs w:val="24"/>
        </w:rPr>
        <w:t xml:space="preserve">executed </w:t>
      </w:r>
      <w:r w:rsidR="009A353F">
        <w:rPr>
          <w:rFonts w:eastAsia="Times New Roman" w:cstheme="minorHAnsi"/>
          <w:sz w:val="24"/>
          <w:szCs w:val="24"/>
        </w:rPr>
        <w:t>Memorandum</w:t>
      </w:r>
      <w:r w:rsidR="007708EA">
        <w:rPr>
          <w:rFonts w:eastAsia="Times New Roman" w:cstheme="minorHAnsi"/>
          <w:sz w:val="24"/>
          <w:szCs w:val="24"/>
        </w:rPr>
        <w:t xml:space="preserve"> of </w:t>
      </w:r>
      <w:r w:rsidR="00B662F9">
        <w:rPr>
          <w:rFonts w:eastAsia="Times New Roman" w:cstheme="minorHAnsi"/>
          <w:sz w:val="24"/>
          <w:szCs w:val="24"/>
        </w:rPr>
        <w:t>U</w:t>
      </w:r>
      <w:r w:rsidR="007708EA">
        <w:rPr>
          <w:rFonts w:eastAsia="Times New Roman" w:cstheme="minorHAnsi"/>
          <w:sz w:val="24"/>
          <w:szCs w:val="24"/>
        </w:rPr>
        <w:t>nderstanding (</w:t>
      </w:r>
      <w:r w:rsidRPr="007708EA">
        <w:rPr>
          <w:rFonts w:eastAsia="Times New Roman" w:cstheme="minorHAnsi"/>
          <w:sz w:val="24"/>
          <w:szCs w:val="24"/>
        </w:rPr>
        <w:t>MOU</w:t>
      </w:r>
      <w:r w:rsidR="007708EA">
        <w:rPr>
          <w:rFonts w:eastAsia="Times New Roman" w:cstheme="minorHAnsi"/>
          <w:sz w:val="24"/>
          <w:szCs w:val="24"/>
        </w:rPr>
        <w:t xml:space="preserve">). </w:t>
      </w:r>
    </w:p>
    <w:p w14:paraId="585915BB" w14:textId="1B760A90" w:rsidR="000A6D96" w:rsidRPr="000A6D96" w:rsidRDefault="000A6D96" w:rsidP="000A6D96">
      <w:pPr>
        <w:rPr>
          <w:rStyle w:val="Hyperlink"/>
          <w:rFonts w:cstheme="minorHAnsi"/>
          <w:sz w:val="24"/>
          <w:szCs w:val="24"/>
          <w:u w:val="none"/>
        </w:rPr>
      </w:pPr>
    </w:p>
    <w:p w14:paraId="405415AB" w14:textId="74D022D3" w:rsidR="00AC4ECF" w:rsidRDefault="00AC4ECF" w:rsidP="00AC4ECF">
      <w:pPr>
        <w:rPr>
          <w:rStyle w:val="Hyperlink"/>
          <w:rFonts w:cstheme="minorHAnsi"/>
          <w:sz w:val="24"/>
          <w:szCs w:val="24"/>
        </w:rPr>
      </w:pPr>
    </w:p>
    <w:p w14:paraId="4E5FB7A4" w14:textId="5AEABB2F" w:rsidR="00AC4ECF" w:rsidRPr="00AC4ECF" w:rsidRDefault="00AC4ECF" w:rsidP="00AC4ECF">
      <w:pPr>
        <w:rPr>
          <w:b/>
          <w:bCs/>
          <w:sz w:val="24"/>
          <w:szCs w:val="24"/>
        </w:rPr>
      </w:pPr>
      <w:r w:rsidRPr="00AC4ECF">
        <w:rPr>
          <w:b/>
          <w:bCs/>
          <w:sz w:val="24"/>
          <w:szCs w:val="24"/>
        </w:rPr>
        <w:t>Reservation +</w:t>
      </w:r>
      <w:r>
        <w:rPr>
          <w:b/>
          <w:bCs/>
          <w:sz w:val="24"/>
          <w:szCs w:val="24"/>
        </w:rPr>
        <w:t>1</w:t>
      </w:r>
      <w:r w:rsidR="006D4B64">
        <w:rPr>
          <w:b/>
          <w:bCs/>
          <w:sz w:val="24"/>
          <w:szCs w:val="24"/>
        </w:rPr>
        <w:t>9</w:t>
      </w:r>
      <w:r>
        <w:rPr>
          <w:b/>
          <w:bCs/>
          <w:sz w:val="24"/>
          <w:szCs w:val="24"/>
        </w:rPr>
        <w:t>5</w:t>
      </w:r>
      <w:r w:rsidRPr="00AC4ECF">
        <w:rPr>
          <w:b/>
          <w:bCs/>
          <w:sz w:val="24"/>
          <w:szCs w:val="24"/>
        </w:rPr>
        <w:t xml:space="preserve"> days:</w:t>
      </w:r>
    </w:p>
    <w:p w14:paraId="4E394D90" w14:textId="77777777" w:rsidR="00AC4ECF" w:rsidRPr="00AC4ECF" w:rsidRDefault="00AC4ECF" w:rsidP="00AC4ECF">
      <w:pPr>
        <w:ind w:left="720"/>
        <w:rPr>
          <w:rFonts w:eastAsia="Times New Roman" w:cstheme="minorHAnsi"/>
          <w:sz w:val="24"/>
          <w:szCs w:val="24"/>
        </w:rPr>
      </w:pPr>
      <w:r w:rsidRPr="00AC4ECF">
        <w:rPr>
          <w:rFonts w:eastAsia="Times New Roman" w:cstheme="minorHAnsi"/>
          <w:sz w:val="24"/>
          <w:szCs w:val="24"/>
        </w:rPr>
        <w:t>a)</w:t>
      </w:r>
      <w:r w:rsidRPr="00AC4ECF">
        <w:rPr>
          <w:rFonts w:eastAsia="Times New Roman" w:cstheme="minorHAnsi"/>
          <w:sz w:val="24"/>
          <w:szCs w:val="24"/>
        </w:rPr>
        <w:tab/>
        <w:t>Three (3) sets of sealed plans and specifications and one (1) digital copy.</w:t>
      </w:r>
    </w:p>
    <w:p w14:paraId="07615AF1" w14:textId="77777777" w:rsidR="00AC4ECF" w:rsidRPr="00AC4ECF" w:rsidRDefault="00AC4ECF" w:rsidP="00AC4ECF">
      <w:pPr>
        <w:rPr>
          <w:rFonts w:eastAsia="Times New Roman" w:cstheme="minorHAnsi"/>
          <w:sz w:val="24"/>
          <w:szCs w:val="24"/>
        </w:rPr>
      </w:pPr>
      <w:r w:rsidRPr="00AC4ECF">
        <w:rPr>
          <w:rFonts w:eastAsia="Times New Roman" w:cstheme="minorHAnsi"/>
          <w:sz w:val="24"/>
          <w:szCs w:val="24"/>
        </w:rPr>
        <w:tab/>
        <w:t>b)</w:t>
      </w:r>
      <w:r w:rsidRPr="00AC4ECF">
        <w:rPr>
          <w:rFonts w:eastAsia="Times New Roman" w:cstheme="minorHAnsi"/>
          <w:sz w:val="24"/>
          <w:szCs w:val="24"/>
        </w:rPr>
        <w:tab/>
        <w:t>Plan and Specification review fee in the amount of $4,500.00 payable to AHFA.</w:t>
      </w:r>
    </w:p>
    <w:p w14:paraId="3CEA89EC" w14:textId="77777777" w:rsidR="00AC4ECF" w:rsidRPr="00AC4ECF" w:rsidRDefault="00AC4ECF" w:rsidP="00AC4ECF">
      <w:pPr>
        <w:ind w:left="1440" w:hanging="720"/>
        <w:rPr>
          <w:rFonts w:eastAsia="Times New Roman" w:cstheme="minorHAnsi"/>
          <w:sz w:val="24"/>
          <w:szCs w:val="24"/>
        </w:rPr>
      </w:pPr>
      <w:r w:rsidRPr="00AC4ECF">
        <w:rPr>
          <w:rFonts w:eastAsia="Times New Roman" w:cstheme="minorHAnsi"/>
          <w:sz w:val="24"/>
          <w:szCs w:val="24"/>
        </w:rPr>
        <w:t>c)</w:t>
      </w:r>
      <w:r w:rsidRPr="00AC4ECF">
        <w:rPr>
          <w:rFonts w:eastAsia="Times New Roman" w:cstheme="minorHAnsi"/>
          <w:sz w:val="24"/>
          <w:szCs w:val="24"/>
        </w:rPr>
        <w:tab/>
        <w:t>ALTA/ACSM Certified Survey-bound within the plans and specifications (see Addendum A for survey requirements) and one (1) digital copy.</w:t>
      </w:r>
    </w:p>
    <w:p w14:paraId="0CB9E952" w14:textId="77777777" w:rsidR="00AC4ECF" w:rsidRPr="00AC4ECF" w:rsidRDefault="00AC4ECF" w:rsidP="00AC4ECF">
      <w:pPr>
        <w:ind w:left="1440" w:hanging="720"/>
        <w:rPr>
          <w:rFonts w:eastAsia="Times New Roman" w:cstheme="minorHAnsi"/>
          <w:sz w:val="24"/>
          <w:szCs w:val="24"/>
        </w:rPr>
      </w:pPr>
      <w:r w:rsidRPr="00AC4ECF">
        <w:rPr>
          <w:rFonts w:eastAsia="Times New Roman" w:cstheme="minorHAnsi"/>
          <w:sz w:val="24"/>
          <w:szCs w:val="24"/>
        </w:rPr>
        <w:t>d)</w:t>
      </w:r>
      <w:r w:rsidRPr="00AC4ECF">
        <w:rPr>
          <w:rFonts w:eastAsia="Times New Roman" w:cstheme="minorHAnsi"/>
          <w:sz w:val="24"/>
          <w:szCs w:val="24"/>
        </w:rPr>
        <w:tab/>
        <w:t>Site specific soils report bound within the specifications and one (1) digital copy.</w:t>
      </w:r>
    </w:p>
    <w:p w14:paraId="5338A64F" w14:textId="77777777" w:rsidR="00AC4ECF" w:rsidRPr="00AC4ECF" w:rsidRDefault="00AC4ECF" w:rsidP="00AC4ECF">
      <w:pPr>
        <w:ind w:left="1440" w:hanging="720"/>
        <w:rPr>
          <w:rFonts w:eastAsia="Times New Roman" w:cstheme="minorHAnsi"/>
          <w:sz w:val="24"/>
          <w:szCs w:val="24"/>
        </w:rPr>
      </w:pPr>
      <w:r w:rsidRPr="00AC4ECF">
        <w:rPr>
          <w:rFonts w:eastAsia="Times New Roman" w:cstheme="minorHAnsi"/>
          <w:sz w:val="24"/>
          <w:szCs w:val="24"/>
        </w:rPr>
        <w:t>e)</w:t>
      </w:r>
      <w:r w:rsidRPr="00AC4ECF">
        <w:rPr>
          <w:rFonts w:eastAsia="Times New Roman" w:cstheme="minorHAnsi"/>
          <w:sz w:val="24"/>
          <w:szCs w:val="24"/>
        </w:rPr>
        <w:tab/>
        <w:t>Standard Form of Agreement between Owner and Architect (use current AIA form).</w:t>
      </w:r>
    </w:p>
    <w:p w14:paraId="7F83199B" w14:textId="6BFF9FC7" w:rsidR="00DD3E3B" w:rsidRDefault="00AC4ECF" w:rsidP="00DD3E3B">
      <w:pPr>
        <w:ind w:left="1440" w:hanging="720"/>
        <w:rPr>
          <w:rFonts w:eastAsia="Times New Roman" w:cstheme="minorHAnsi"/>
          <w:sz w:val="24"/>
          <w:szCs w:val="24"/>
        </w:rPr>
      </w:pPr>
      <w:r w:rsidRPr="00AC4ECF">
        <w:rPr>
          <w:rFonts w:eastAsia="Times New Roman" w:cstheme="minorHAnsi"/>
          <w:sz w:val="24"/>
          <w:szCs w:val="24"/>
        </w:rPr>
        <w:t>f)</w:t>
      </w:r>
      <w:r w:rsidRPr="00AC4ECF">
        <w:rPr>
          <w:rFonts w:eastAsia="Times New Roman" w:cstheme="minorHAnsi"/>
          <w:sz w:val="24"/>
          <w:szCs w:val="24"/>
        </w:rPr>
        <w:tab/>
        <w:t>Paving recommendation letter from geotechnical engineer (available on AHFA’s website).</w:t>
      </w:r>
      <w:hyperlink r:id="rId16" w:history="1">
        <w:r w:rsidR="00DD3E3B" w:rsidRPr="001E493B">
          <w:rPr>
            <w:rStyle w:val="Hyperlink"/>
            <w:rFonts w:eastAsia="Times New Roman" w:cstheme="minorHAnsi"/>
            <w:sz w:val="24"/>
            <w:szCs w:val="24"/>
          </w:rPr>
          <w:t>https://www.ahfa.com/multifamily/post-award/pre-construction-davis-bacon</w:t>
        </w:r>
      </w:hyperlink>
    </w:p>
    <w:p w14:paraId="2F0F1BEA" w14:textId="32E4BA6D" w:rsidR="00B8263A" w:rsidRPr="00B8263A" w:rsidRDefault="00DD3E3B" w:rsidP="00DD3E3B">
      <w:pPr>
        <w:ind w:firstLine="720"/>
        <w:rPr>
          <w:rFonts w:eastAsia="Times New Roman" w:cstheme="minorHAnsi"/>
          <w:sz w:val="24"/>
          <w:szCs w:val="24"/>
        </w:rPr>
      </w:pPr>
      <w:r>
        <w:rPr>
          <w:rFonts w:eastAsia="Times New Roman" w:cstheme="minorHAnsi"/>
          <w:sz w:val="24"/>
          <w:szCs w:val="24"/>
        </w:rPr>
        <w:t xml:space="preserve">g) </w:t>
      </w:r>
      <w:r>
        <w:rPr>
          <w:rFonts w:eastAsia="Times New Roman" w:cstheme="minorHAnsi"/>
          <w:sz w:val="24"/>
          <w:szCs w:val="24"/>
        </w:rPr>
        <w:tab/>
        <w:t xml:space="preserve"> </w:t>
      </w:r>
      <w:r w:rsidR="00B8263A" w:rsidRPr="00B8263A">
        <w:rPr>
          <w:rFonts w:eastAsia="Times New Roman" w:cstheme="minorHAnsi"/>
          <w:sz w:val="24"/>
          <w:szCs w:val="24"/>
        </w:rPr>
        <w:t>Certified organizational documents</w:t>
      </w:r>
      <w:r>
        <w:rPr>
          <w:rFonts w:eastAsia="Times New Roman" w:cstheme="minorHAnsi"/>
          <w:sz w:val="24"/>
          <w:szCs w:val="24"/>
        </w:rPr>
        <w:t xml:space="preserve"> and one (1) digital copy.</w:t>
      </w:r>
    </w:p>
    <w:p w14:paraId="71AEB101" w14:textId="462E3637" w:rsidR="00B8263A" w:rsidRDefault="00DD3E3B" w:rsidP="00DD3E3B">
      <w:pPr>
        <w:rPr>
          <w:rFonts w:eastAsia="Times New Roman" w:cstheme="minorHAnsi"/>
          <w:sz w:val="24"/>
          <w:szCs w:val="24"/>
        </w:rPr>
      </w:pPr>
      <w:r>
        <w:rPr>
          <w:rFonts w:eastAsia="Times New Roman" w:cstheme="minorHAnsi"/>
          <w:sz w:val="24"/>
          <w:szCs w:val="24"/>
        </w:rPr>
        <w:t xml:space="preserve">             h) </w:t>
      </w:r>
      <w:r>
        <w:rPr>
          <w:rFonts w:eastAsia="Times New Roman" w:cstheme="minorHAnsi"/>
          <w:sz w:val="24"/>
          <w:szCs w:val="24"/>
        </w:rPr>
        <w:tab/>
      </w:r>
      <w:r w:rsidR="00B8263A" w:rsidRPr="00B8263A">
        <w:rPr>
          <w:rFonts w:eastAsia="Times New Roman" w:cstheme="minorHAnsi"/>
          <w:sz w:val="24"/>
          <w:szCs w:val="24"/>
        </w:rPr>
        <w:t>Construction Cost Estimate Summary</w:t>
      </w:r>
      <w:r>
        <w:rPr>
          <w:rFonts w:eastAsia="Times New Roman" w:cstheme="minorHAnsi"/>
          <w:sz w:val="24"/>
          <w:szCs w:val="24"/>
        </w:rPr>
        <w:t xml:space="preserve"> (available on AHFA’s website)</w:t>
      </w:r>
    </w:p>
    <w:p w14:paraId="51756985" w14:textId="73F63581" w:rsidR="00DD3E3B" w:rsidRDefault="00DD3E3B" w:rsidP="00DD3E3B">
      <w:pPr>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bookmarkStart w:id="6" w:name="_Hlk144391216"/>
      <w:r>
        <w:rPr>
          <w:rFonts w:eastAsia="Times New Roman" w:cstheme="minorHAnsi"/>
          <w:sz w:val="24"/>
          <w:szCs w:val="24"/>
        </w:rPr>
        <w:fldChar w:fldCharType="begin"/>
      </w:r>
      <w:r>
        <w:rPr>
          <w:rFonts w:eastAsia="Times New Roman" w:cstheme="minorHAnsi"/>
          <w:sz w:val="24"/>
          <w:szCs w:val="24"/>
        </w:rPr>
        <w:instrText>HYPERLINK "https://www.ahfa.com/multifamily/post-award/pre-construction-davis-bacon"</w:instrText>
      </w:r>
      <w:r>
        <w:rPr>
          <w:rFonts w:eastAsia="Times New Roman" w:cstheme="minorHAnsi"/>
          <w:sz w:val="24"/>
          <w:szCs w:val="24"/>
        </w:rPr>
      </w:r>
      <w:r>
        <w:rPr>
          <w:rFonts w:eastAsia="Times New Roman" w:cstheme="minorHAnsi"/>
          <w:sz w:val="24"/>
          <w:szCs w:val="24"/>
        </w:rPr>
        <w:fldChar w:fldCharType="separate"/>
      </w:r>
      <w:r w:rsidRPr="001E493B">
        <w:rPr>
          <w:rStyle w:val="Hyperlink"/>
          <w:rFonts w:eastAsia="Times New Roman" w:cstheme="minorHAnsi"/>
          <w:sz w:val="24"/>
          <w:szCs w:val="24"/>
        </w:rPr>
        <w:t>https://www.ahfa.com/multifamily/post-award/pre-construction-davis-bacon</w:t>
      </w:r>
      <w:r>
        <w:rPr>
          <w:rFonts w:eastAsia="Times New Roman" w:cstheme="minorHAnsi"/>
          <w:sz w:val="24"/>
          <w:szCs w:val="24"/>
        </w:rPr>
        <w:fldChar w:fldCharType="end"/>
      </w:r>
      <w:r>
        <w:rPr>
          <w:rFonts w:eastAsia="Times New Roman" w:cstheme="minorHAnsi"/>
          <w:sz w:val="24"/>
          <w:szCs w:val="24"/>
        </w:rPr>
        <w:t>)</w:t>
      </w:r>
      <w:bookmarkEnd w:id="6"/>
    </w:p>
    <w:p w14:paraId="55C95AC3" w14:textId="0132E340" w:rsidR="00B8263A" w:rsidRPr="00B8263A" w:rsidRDefault="00DD3E3B" w:rsidP="00DD3E3B">
      <w:pPr>
        <w:ind w:firstLine="720"/>
        <w:rPr>
          <w:rFonts w:eastAsia="Times New Roman" w:cstheme="minorHAnsi"/>
          <w:sz w:val="24"/>
          <w:szCs w:val="24"/>
        </w:rPr>
      </w:pPr>
      <w:r>
        <w:rPr>
          <w:rFonts w:eastAsia="Times New Roman" w:cstheme="minorHAnsi"/>
          <w:sz w:val="24"/>
          <w:szCs w:val="24"/>
        </w:rPr>
        <w:t>i)</w:t>
      </w:r>
      <w:r>
        <w:rPr>
          <w:rFonts w:eastAsia="Times New Roman" w:cstheme="minorHAnsi"/>
          <w:sz w:val="24"/>
          <w:szCs w:val="24"/>
        </w:rPr>
        <w:tab/>
      </w:r>
      <w:r w:rsidR="00B8263A" w:rsidRPr="00B8263A">
        <w:rPr>
          <w:rFonts w:eastAsia="Times New Roman" w:cstheme="minorHAnsi"/>
          <w:sz w:val="24"/>
          <w:szCs w:val="24"/>
        </w:rPr>
        <w:t xml:space="preserve">Detailed Construction Schedule </w:t>
      </w:r>
    </w:p>
    <w:p w14:paraId="0283446C" w14:textId="4C0A20C5" w:rsidR="00DD3E3B" w:rsidRPr="00DD3E3B" w:rsidRDefault="00B8263A" w:rsidP="00DD3E3B">
      <w:pPr>
        <w:numPr>
          <w:ilvl w:val="0"/>
          <w:numId w:val="10"/>
        </w:numPr>
        <w:rPr>
          <w:rFonts w:eastAsia="Times New Roman" w:cstheme="minorHAnsi"/>
          <w:sz w:val="24"/>
          <w:szCs w:val="24"/>
        </w:rPr>
      </w:pPr>
      <w:r w:rsidRPr="00B8263A">
        <w:rPr>
          <w:rFonts w:eastAsia="Times New Roman" w:cstheme="minorHAnsi"/>
          <w:sz w:val="24"/>
          <w:szCs w:val="24"/>
        </w:rPr>
        <w:t>Standard Form of Agreement Between Owner and Contractor (current AIA form)</w:t>
      </w:r>
    </w:p>
    <w:p w14:paraId="53A94DDF" w14:textId="0FED6928" w:rsidR="00DD3E3B" w:rsidRPr="00DD3E3B" w:rsidRDefault="00B8263A" w:rsidP="00DD3E3B">
      <w:pPr>
        <w:pStyle w:val="ListParagraph"/>
        <w:numPr>
          <w:ilvl w:val="0"/>
          <w:numId w:val="10"/>
        </w:numPr>
        <w:rPr>
          <w:rFonts w:eastAsia="Times New Roman" w:cstheme="minorHAnsi"/>
          <w:sz w:val="24"/>
          <w:szCs w:val="24"/>
        </w:rPr>
      </w:pPr>
      <w:r w:rsidRPr="00B8263A">
        <w:rPr>
          <w:rFonts w:cstheme="minorHAnsi"/>
          <w:sz w:val="24"/>
          <w:szCs w:val="24"/>
        </w:rPr>
        <w:t>Contractor’s state license</w:t>
      </w:r>
    </w:p>
    <w:p w14:paraId="550DE676" w14:textId="77777777" w:rsidR="00DD3E3B" w:rsidRDefault="00DD3E3B" w:rsidP="00DD3E3B">
      <w:pPr>
        <w:rPr>
          <w:rFonts w:eastAsia="Times New Roman" w:cstheme="minorHAnsi"/>
          <w:sz w:val="24"/>
          <w:szCs w:val="24"/>
        </w:rPr>
      </w:pPr>
    </w:p>
    <w:p w14:paraId="3F4E031A" w14:textId="5322A886" w:rsidR="00DD3E3B" w:rsidRPr="00DD3E3B" w:rsidRDefault="00DD3E3B" w:rsidP="00DD3E3B">
      <w:pPr>
        <w:rPr>
          <w:rFonts w:eastAsia="Times New Roman" w:cstheme="minorHAnsi"/>
          <w:b/>
          <w:bCs/>
          <w:sz w:val="24"/>
          <w:szCs w:val="24"/>
        </w:rPr>
      </w:pPr>
      <w:r w:rsidRPr="00DD3E3B">
        <w:rPr>
          <w:rFonts w:eastAsia="Times New Roman" w:cstheme="minorHAnsi"/>
          <w:b/>
          <w:bCs/>
          <w:sz w:val="24"/>
          <w:szCs w:val="24"/>
        </w:rPr>
        <w:t>Construction on the project cannot begin until AHFA conducts a pre-construction conference and issues an executed Notice to Proceed Construction.</w:t>
      </w:r>
    </w:p>
    <w:p w14:paraId="6FD4F375" w14:textId="77777777" w:rsidR="00AC4ECF" w:rsidRPr="00AC4ECF" w:rsidRDefault="00AC4ECF" w:rsidP="00AC4ECF">
      <w:pPr>
        <w:rPr>
          <w:rFonts w:cstheme="minorHAnsi"/>
          <w:sz w:val="24"/>
          <w:szCs w:val="24"/>
          <w:u w:val="single"/>
        </w:rPr>
      </w:pPr>
    </w:p>
    <w:p w14:paraId="509FE882" w14:textId="7E5D0C0F" w:rsidR="00AC4ECF" w:rsidRDefault="00B8263A" w:rsidP="00B8263A">
      <w:pPr>
        <w:rPr>
          <w:b/>
          <w:bCs/>
          <w:sz w:val="24"/>
          <w:szCs w:val="24"/>
        </w:rPr>
      </w:pPr>
      <w:r w:rsidRPr="00AC4ECF">
        <w:rPr>
          <w:b/>
          <w:bCs/>
          <w:sz w:val="24"/>
          <w:szCs w:val="24"/>
        </w:rPr>
        <w:t>Reservation +</w:t>
      </w:r>
      <w:r w:rsidR="00DD3E3B">
        <w:rPr>
          <w:b/>
          <w:bCs/>
          <w:sz w:val="24"/>
          <w:szCs w:val="24"/>
        </w:rPr>
        <w:t>25</w:t>
      </w:r>
      <w:r>
        <w:rPr>
          <w:b/>
          <w:bCs/>
          <w:sz w:val="24"/>
          <w:szCs w:val="24"/>
        </w:rPr>
        <w:t>5</w:t>
      </w:r>
      <w:r w:rsidRPr="00AC4ECF">
        <w:rPr>
          <w:b/>
          <w:bCs/>
          <w:sz w:val="24"/>
          <w:szCs w:val="24"/>
        </w:rPr>
        <w:t xml:space="preserve"> days:</w:t>
      </w:r>
    </w:p>
    <w:p w14:paraId="31930EEE"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Copy of building permit.</w:t>
      </w:r>
    </w:p>
    <w:p w14:paraId="71B08564"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Copy of Recorded Warranty Deed.</w:t>
      </w:r>
    </w:p>
    <w:p w14:paraId="1BFA51BB"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Original Recorded Declaration of Land Use Restrictive Covenants, certified by the Office of Judge of Probate.</w:t>
      </w:r>
    </w:p>
    <w:p w14:paraId="6D1E24E9"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Original Recorded Declaration of Land use Restrictive Covenants for Alabama’s HOME Program, certified by the Office of Judge of Probate.</w:t>
      </w:r>
    </w:p>
    <w:p w14:paraId="387ADE67"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lastRenderedPageBreak/>
        <w:t>A copy of lender’s executed construction note or agreement.</w:t>
      </w:r>
    </w:p>
    <w:p w14:paraId="5CB2F4A7" w14:textId="002DB45A"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 xml:space="preserve">Proof of construction commencement evidenced by copy of Owner’s Notice to Proceed to project’s General Contractor (AHFA form) </w:t>
      </w:r>
    </w:p>
    <w:p w14:paraId="58607F56"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Notice of Real Property Acquisition Recertification (available on AHFA’s website)</w:t>
      </w:r>
    </w:p>
    <w:p w14:paraId="264696A5" w14:textId="5A022E1F" w:rsidR="00DD3E3B" w:rsidRPr="00DD3E3B" w:rsidRDefault="00DF1397" w:rsidP="00DD3E3B">
      <w:pPr>
        <w:ind w:left="720" w:firstLine="720"/>
        <w:rPr>
          <w:rStyle w:val="Hyperlink"/>
          <w:rFonts w:cstheme="minorHAnsi"/>
          <w:color w:val="auto"/>
          <w:sz w:val="24"/>
          <w:szCs w:val="24"/>
          <w:u w:val="none"/>
        </w:rPr>
      </w:pPr>
      <w:hyperlink r:id="rId17" w:history="1">
        <w:r w:rsidR="00DD3E3B" w:rsidRPr="001E493B">
          <w:rPr>
            <w:rStyle w:val="Hyperlink"/>
            <w:rFonts w:cstheme="minorHAnsi"/>
            <w:sz w:val="24"/>
            <w:szCs w:val="24"/>
          </w:rPr>
          <w:t>http://www.ahfa.com/multifamily/post-award/reservation</w:t>
        </w:r>
      </w:hyperlink>
    </w:p>
    <w:p w14:paraId="2974067D"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Owner’s Title Insurance Policy.</w:t>
      </w:r>
    </w:p>
    <w:p w14:paraId="6329C426" w14:textId="77777777" w:rsidR="00B8263A" w:rsidRPr="00B8263A" w:rsidRDefault="00B8263A" w:rsidP="00B8263A">
      <w:pPr>
        <w:numPr>
          <w:ilvl w:val="0"/>
          <w:numId w:val="5"/>
        </w:numPr>
        <w:rPr>
          <w:rFonts w:eastAsia="Times New Roman" w:cstheme="minorHAnsi"/>
          <w:sz w:val="24"/>
          <w:szCs w:val="24"/>
        </w:rPr>
      </w:pPr>
      <w:r w:rsidRPr="00B8263A">
        <w:rPr>
          <w:rFonts w:eastAsia="Times New Roman" w:cstheme="minorHAnsi"/>
          <w:sz w:val="24"/>
          <w:szCs w:val="24"/>
        </w:rPr>
        <w:t>A written Capital Maintenance Plan for the project. Include AHFA’s minimum requirements. (available on AHFA’s website)</w:t>
      </w:r>
    </w:p>
    <w:p w14:paraId="70C2FABE" w14:textId="55FB6510" w:rsidR="00DD3E3B" w:rsidRPr="00DD3E3B" w:rsidRDefault="00DF1397" w:rsidP="00BE342B">
      <w:pPr>
        <w:pStyle w:val="ListParagraph"/>
        <w:ind w:left="1440"/>
        <w:rPr>
          <w:rStyle w:val="Hyperlink"/>
          <w:rFonts w:cstheme="minorHAnsi"/>
          <w:color w:val="auto"/>
          <w:sz w:val="24"/>
          <w:szCs w:val="24"/>
          <w:u w:val="none"/>
        </w:rPr>
      </w:pPr>
      <w:hyperlink r:id="rId18" w:history="1">
        <w:r w:rsidR="00BE342B" w:rsidRPr="001E493B">
          <w:rPr>
            <w:rStyle w:val="Hyperlink"/>
            <w:rFonts w:cstheme="minorHAnsi"/>
            <w:sz w:val="24"/>
            <w:szCs w:val="24"/>
          </w:rPr>
          <w:t>http://www.ahfa.com/multifamily/post-award/reservation</w:t>
        </w:r>
      </w:hyperlink>
    </w:p>
    <w:p w14:paraId="2FBC1ED3" w14:textId="77777777" w:rsidR="006904D7" w:rsidRDefault="006904D7" w:rsidP="00B8263A">
      <w:pPr>
        <w:rPr>
          <w:rFonts w:eastAsia="Times New Roman" w:cstheme="minorHAnsi"/>
          <w:sz w:val="24"/>
          <w:szCs w:val="24"/>
        </w:rPr>
      </w:pPr>
    </w:p>
    <w:p w14:paraId="14EE2F05" w14:textId="57BAAE43" w:rsidR="00B8263A" w:rsidRPr="00B8263A" w:rsidRDefault="00B8263A" w:rsidP="00B8263A">
      <w:pPr>
        <w:rPr>
          <w:rFonts w:eastAsia="Times New Roman" w:cstheme="minorHAnsi"/>
          <w:sz w:val="24"/>
          <w:szCs w:val="24"/>
        </w:rPr>
      </w:pPr>
      <w:r w:rsidRPr="00B8263A">
        <w:rPr>
          <w:rFonts w:eastAsia="Times New Roman" w:cstheme="minorHAnsi"/>
          <w:sz w:val="24"/>
          <w:szCs w:val="24"/>
        </w:rPr>
        <w:t xml:space="preserve">For the project to continue in the allocation process, </w:t>
      </w:r>
      <w:r>
        <w:rPr>
          <w:rFonts w:eastAsia="Times New Roman" w:cstheme="minorHAnsi"/>
          <w:sz w:val="24"/>
          <w:szCs w:val="24"/>
        </w:rPr>
        <w:t xml:space="preserve">the </w:t>
      </w:r>
      <w:r w:rsidRPr="00B8263A">
        <w:rPr>
          <w:rFonts w:eastAsia="Times New Roman" w:cstheme="minorHAnsi"/>
          <w:sz w:val="24"/>
          <w:szCs w:val="24"/>
        </w:rPr>
        <w:t>Owner must:</w:t>
      </w:r>
    </w:p>
    <w:p w14:paraId="108E87A5" w14:textId="77777777" w:rsidR="00B8263A" w:rsidRPr="00B8263A" w:rsidRDefault="00B8263A" w:rsidP="00B8263A">
      <w:pPr>
        <w:rPr>
          <w:rFonts w:eastAsia="Times New Roman" w:cstheme="minorHAnsi"/>
          <w:sz w:val="24"/>
          <w:szCs w:val="24"/>
        </w:rPr>
      </w:pPr>
    </w:p>
    <w:p w14:paraId="46F67A97" w14:textId="77777777"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 xml:space="preserve">Delay construction commencement until AHFA has accepted the plans and specifications, survey and soils report. </w:t>
      </w:r>
    </w:p>
    <w:p w14:paraId="78C9CECA" w14:textId="77777777" w:rsidR="00B8263A" w:rsidRPr="00B8263A" w:rsidRDefault="00B8263A" w:rsidP="00B8263A">
      <w:pPr>
        <w:rPr>
          <w:rFonts w:eastAsia="Times New Roman" w:cstheme="minorHAnsi"/>
          <w:sz w:val="24"/>
          <w:szCs w:val="24"/>
        </w:rPr>
      </w:pPr>
    </w:p>
    <w:p w14:paraId="710F16B6" w14:textId="77777777"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Complete construction within one (1) year from the date of AHFA’s Notice to Proceed.</w:t>
      </w:r>
    </w:p>
    <w:p w14:paraId="6AE743B8" w14:textId="77777777" w:rsidR="00B8263A" w:rsidRPr="00B8263A" w:rsidRDefault="00B8263A" w:rsidP="00B8263A">
      <w:pPr>
        <w:rPr>
          <w:rFonts w:eastAsia="Times New Roman" w:cstheme="minorHAnsi"/>
          <w:sz w:val="24"/>
          <w:szCs w:val="24"/>
        </w:rPr>
      </w:pPr>
    </w:p>
    <w:p w14:paraId="451DD092" w14:textId="77777777"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Construct the project in accordance with the application submitted to AHFA, the applicable requirements of the Americans with Disabilities Act, Section 504 Requirements, Fair Housing, Local and State Building Codes, and AHFA’s Design Quality Standards and Construction Manual.</w:t>
      </w:r>
    </w:p>
    <w:p w14:paraId="23D74C14" w14:textId="77777777" w:rsidR="00B8263A" w:rsidRPr="00B8263A" w:rsidRDefault="00B8263A" w:rsidP="00B8263A">
      <w:pPr>
        <w:rPr>
          <w:rFonts w:eastAsia="Times New Roman" w:cstheme="minorHAnsi"/>
          <w:sz w:val="24"/>
          <w:szCs w:val="24"/>
        </w:rPr>
      </w:pPr>
    </w:p>
    <w:p w14:paraId="158E6958" w14:textId="69718DCE"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Provide evidence satisfactory to AHFA that the project is progressing according to the time deadlines as described herein.  Status Report</w:t>
      </w:r>
      <w:r w:rsidR="003A22A1">
        <w:rPr>
          <w:rFonts w:eastAsia="Times New Roman" w:cstheme="minorHAnsi"/>
          <w:sz w:val="24"/>
          <w:szCs w:val="24"/>
        </w:rPr>
        <w:t>s</w:t>
      </w:r>
      <w:r w:rsidRPr="00B8263A">
        <w:rPr>
          <w:rFonts w:eastAsia="Times New Roman" w:cstheme="minorHAnsi"/>
          <w:sz w:val="24"/>
          <w:szCs w:val="24"/>
        </w:rPr>
        <w:t xml:space="preserve"> will be due quarterly until the status report reflects 100% completion. (available on AHFA’s website) </w:t>
      </w:r>
      <w:hyperlink r:id="rId19" w:history="1">
        <w:r w:rsidRPr="00B8263A">
          <w:rPr>
            <w:rStyle w:val="Hyperlink"/>
            <w:rFonts w:cstheme="minorHAnsi"/>
            <w:sz w:val="24"/>
            <w:szCs w:val="24"/>
          </w:rPr>
          <w:t>http://www.ahfa.com/multifamily/post-award/construction</w:t>
        </w:r>
      </w:hyperlink>
    </w:p>
    <w:p w14:paraId="136C12CA" w14:textId="77777777" w:rsidR="00B8263A" w:rsidRPr="00B8263A" w:rsidRDefault="00B8263A" w:rsidP="00B8263A">
      <w:pPr>
        <w:numPr>
          <w:ilvl w:val="12"/>
          <w:numId w:val="0"/>
        </w:numPr>
        <w:rPr>
          <w:rFonts w:eastAsia="Times New Roman" w:cstheme="minorHAnsi"/>
          <w:sz w:val="24"/>
          <w:szCs w:val="24"/>
        </w:rPr>
      </w:pPr>
      <w:r w:rsidRPr="00B8263A">
        <w:rPr>
          <w:rFonts w:eastAsia="Times New Roman" w:cstheme="minorHAnsi"/>
          <w:sz w:val="24"/>
          <w:szCs w:val="24"/>
        </w:rPr>
        <w:t xml:space="preserve">  </w:t>
      </w:r>
    </w:p>
    <w:p w14:paraId="34197D3D" w14:textId="1F6DFEF5"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Provide information and items required in the Carryover Allocation Agreement to AHFA to meet the 10% carryover test.</w:t>
      </w:r>
    </w:p>
    <w:p w14:paraId="50E66D4B" w14:textId="77777777" w:rsidR="00B8263A" w:rsidRPr="00B8263A" w:rsidRDefault="00B8263A" w:rsidP="00B8263A">
      <w:pPr>
        <w:rPr>
          <w:rFonts w:eastAsia="Times New Roman" w:cstheme="minorHAnsi"/>
          <w:sz w:val="24"/>
          <w:szCs w:val="24"/>
        </w:rPr>
      </w:pPr>
    </w:p>
    <w:p w14:paraId="32FBB1CF" w14:textId="3C6C50F3"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 xml:space="preserve">Place the project-in-service by </w:t>
      </w:r>
      <w:r w:rsidRPr="00B8263A">
        <w:rPr>
          <w:rFonts w:eastAsia="Times New Roman" w:cstheme="minorHAnsi"/>
          <w:b/>
          <w:sz w:val="24"/>
          <w:szCs w:val="24"/>
        </w:rPr>
        <w:t xml:space="preserve">December 31, </w:t>
      </w:r>
      <w:r w:rsidRPr="002011EA">
        <w:rPr>
          <w:rFonts w:eastAsia="Times New Roman" w:cstheme="minorHAnsi"/>
          <w:b/>
          <w:sz w:val="24"/>
          <w:szCs w:val="24"/>
        </w:rPr>
        <w:t>202</w:t>
      </w:r>
      <w:r w:rsidR="00BE342B">
        <w:rPr>
          <w:rFonts w:eastAsia="Times New Roman" w:cstheme="minorHAnsi"/>
          <w:b/>
          <w:sz w:val="24"/>
          <w:szCs w:val="24"/>
        </w:rPr>
        <w:t>4</w:t>
      </w:r>
      <w:r w:rsidRPr="00B8263A">
        <w:rPr>
          <w:rFonts w:eastAsia="Times New Roman" w:cstheme="minorHAnsi"/>
          <w:sz w:val="24"/>
          <w:szCs w:val="24"/>
        </w:rPr>
        <w:t xml:space="preserve"> or request an extension of the placed-in-service date, </w:t>
      </w:r>
      <w:r w:rsidRPr="00B8263A">
        <w:rPr>
          <w:rFonts w:eastAsia="Times New Roman" w:cstheme="minorHAnsi"/>
          <w:b/>
          <w:sz w:val="24"/>
          <w:szCs w:val="24"/>
          <w:u w:val="single"/>
        </w:rPr>
        <w:t>if eligible,</w:t>
      </w:r>
      <w:r w:rsidRPr="00B8263A">
        <w:rPr>
          <w:rFonts w:eastAsia="Times New Roman" w:cstheme="minorHAnsi"/>
          <w:sz w:val="24"/>
          <w:szCs w:val="24"/>
        </w:rPr>
        <w:t xml:space="preserve"> under IRS Revenue Procedure 2007-54, by </w:t>
      </w:r>
      <w:r w:rsidRPr="00B8263A">
        <w:rPr>
          <w:rFonts w:eastAsia="Times New Roman" w:cstheme="minorHAnsi"/>
          <w:b/>
          <w:sz w:val="24"/>
          <w:szCs w:val="24"/>
        </w:rPr>
        <w:t xml:space="preserve">December </w:t>
      </w:r>
      <w:r w:rsidRPr="002011EA">
        <w:rPr>
          <w:rFonts w:eastAsia="Times New Roman" w:cstheme="minorHAnsi"/>
          <w:b/>
          <w:sz w:val="24"/>
          <w:szCs w:val="24"/>
        </w:rPr>
        <w:t>2, 202</w:t>
      </w:r>
      <w:r w:rsidR="00BE342B">
        <w:rPr>
          <w:rFonts w:eastAsia="Times New Roman" w:cstheme="minorHAnsi"/>
          <w:b/>
          <w:sz w:val="24"/>
          <w:szCs w:val="24"/>
        </w:rPr>
        <w:t>4</w:t>
      </w:r>
      <w:r w:rsidRPr="002011EA">
        <w:rPr>
          <w:rFonts w:eastAsia="Times New Roman" w:cstheme="minorHAnsi"/>
          <w:sz w:val="24"/>
          <w:szCs w:val="24"/>
        </w:rPr>
        <w:t>.</w:t>
      </w:r>
      <w:r w:rsidRPr="00B8263A">
        <w:rPr>
          <w:rFonts w:eastAsia="Times New Roman" w:cstheme="minorHAnsi"/>
          <w:sz w:val="24"/>
          <w:szCs w:val="24"/>
        </w:rPr>
        <w:t xml:space="preserve"> </w:t>
      </w:r>
    </w:p>
    <w:p w14:paraId="7CE12AB0" w14:textId="77777777" w:rsidR="00B8263A" w:rsidRPr="00B8263A" w:rsidRDefault="00B8263A" w:rsidP="00B8263A">
      <w:pPr>
        <w:rPr>
          <w:rFonts w:eastAsia="Times New Roman" w:cstheme="minorHAnsi"/>
          <w:sz w:val="24"/>
          <w:szCs w:val="24"/>
        </w:rPr>
      </w:pPr>
    </w:p>
    <w:p w14:paraId="652F8FA1" w14:textId="77777777"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 xml:space="preserve">Provide to AHFA within 180 days after the project is placed-in-service, an Actual Cost Certification, and $500.00 processing fee supported by an independent third party opinion, in a form acceptable to AHFA, by an independent Certified Public Accountant. (available on AHFA’s website)  </w:t>
      </w:r>
      <w:hyperlink r:id="rId20" w:history="1">
        <w:r w:rsidRPr="00B8263A">
          <w:rPr>
            <w:rStyle w:val="Hyperlink"/>
            <w:rFonts w:cstheme="minorHAnsi"/>
            <w:sz w:val="24"/>
            <w:szCs w:val="24"/>
          </w:rPr>
          <w:t>http://www.ahfa.com/multifamily/underwriting/cost-certifications</w:t>
        </w:r>
      </w:hyperlink>
    </w:p>
    <w:p w14:paraId="6CA610B1" w14:textId="77777777" w:rsidR="00B8263A" w:rsidRPr="00B8263A" w:rsidRDefault="00B8263A" w:rsidP="00B8263A">
      <w:pPr>
        <w:rPr>
          <w:rFonts w:eastAsia="Times New Roman" w:cstheme="minorHAnsi"/>
          <w:sz w:val="24"/>
          <w:szCs w:val="24"/>
        </w:rPr>
      </w:pPr>
    </w:p>
    <w:p w14:paraId="39DB4425" w14:textId="49A275C4"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Remit check in an amount equal to $750.00 per unit for the project’s Housing Credit Compliance fee within 180 days after the project is placed-in-service.</w:t>
      </w:r>
    </w:p>
    <w:p w14:paraId="2BD2245F" w14:textId="77777777" w:rsidR="00B8263A" w:rsidRPr="00B8263A" w:rsidRDefault="00B8263A" w:rsidP="00B8263A">
      <w:pPr>
        <w:rPr>
          <w:rFonts w:eastAsia="Times New Roman" w:cstheme="minorHAnsi"/>
          <w:sz w:val="24"/>
          <w:szCs w:val="24"/>
        </w:rPr>
      </w:pPr>
    </w:p>
    <w:p w14:paraId="37CA1DB0" w14:textId="77777777"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lastRenderedPageBreak/>
        <w:t>Allow tenancy, in the low-income dwelling units, only by individuals whose gross annual income and gross tenant rent do not exceed the limits set by the Internal Revenue Code of 1986, as amended.</w:t>
      </w:r>
    </w:p>
    <w:p w14:paraId="5FE1C639" w14:textId="77777777" w:rsidR="00B8263A" w:rsidRPr="00B8263A" w:rsidRDefault="00B8263A" w:rsidP="00B8263A">
      <w:pPr>
        <w:rPr>
          <w:rFonts w:eastAsia="Times New Roman" w:cstheme="minorHAnsi"/>
          <w:sz w:val="24"/>
          <w:szCs w:val="24"/>
        </w:rPr>
      </w:pPr>
    </w:p>
    <w:p w14:paraId="737E5803" w14:textId="77777777" w:rsidR="00B8263A" w:rsidRPr="00B8263A" w:rsidRDefault="00B8263A" w:rsidP="00B8263A">
      <w:pPr>
        <w:numPr>
          <w:ilvl w:val="0"/>
          <w:numId w:val="6"/>
        </w:numPr>
        <w:rPr>
          <w:rFonts w:eastAsia="Times New Roman" w:cstheme="minorHAnsi"/>
          <w:sz w:val="24"/>
          <w:szCs w:val="24"/>
        </w:rPr>
      </w:pPr>
      <w:r w:rsidRPr="00B8263A">
        <w:rPr>
          <w:rFonts w:eastAsia="Times New Roman" w:cstheme="minorHAnsi"/>
          <w:sz w:val="24"/>
          <w:szCs w:val="24"/>
        </w:rPr>
        <w:t>Close the first mortgage loan and receive IRS Form 8609 from AHFA no later than the end of the first year of the credit period.</w:t>
      </w:r>
    </w:p>
    <w:p w14:paraId="36D990FB" w14:textId="41FFB59B" w:rsidR="00B8263A" w:rsidRDefault="00B8263A" w:rsidP="00B8263A">
      <w:pPr>
        <w:rPr>
          <w:rFonts w:cstheme="minorHAnsi"/>
          <w:sz w:val="24"/>
          <w:szCs w:val="24"/>
        </w:rPr>
      </w:pPr>
    </w:p>
    <w:p w14:paraId="09E6C963" w14:textId="5EF7605D" w:rsidR="00B8263A" w:rsidRPr="00B8263A" w:rsidRDefault="00B8263A" w:rsidP="00B8263A">
      <w:pPr>
        <w:rPr>
          <w:rFonts w:cstheme="minorHAnsi"/>
          <w:sz w:val="24"/>
          <w:szCs w:val="24"/>
        </w:rPr>
      </w:pPr>
      <w:r w:rsidRPr="00B8263A">
        <w:rPr>
          <w:rFonts w:eastAsia="Times New Roman" w:cstheme="minorHAnsi"/>
          <w:b/>
          <w:sz w:val="24"/>
          <w:szCs w:val="24"/>
        </w:rPr>
        <w:t>AHFA’S OBLIGATIONS UNDER RESERVATION</w:t>
      </w:r>
      <w:r>
        <w:rPr>
          <w:rFonts w:eastAsia="Times New Roman" w:cstheme="minorHAnsi"/>
          <w:b/>
          <w:sz w:val="24"/>
          <w:szCs w:val="24"/>
        </w:rPr>
        <w:t>S</w:t>
      </w:r>
      <w:r w:rsidRPr="00B8263A">
        <w:rPr>
          <w:rFonts w:eastAsia="Times New Roman" w:cstheme="minorHAnsi"/>
          <w:b/>
          <w:sz w:val="24"/>
          <w:szCs w:val="24"/>
        </w:rPr>
        <w:t xml:space="preserve"> ARE SUBJECT TO CHANGES IN LAW OR REGULATION.  THE AMOUNT OF TAX CREDITS REFERENCED </w:t>
      </w:r>
      <w:r>
        <w:rPr>
          <w:rFonts w:eastAsia="Times New Roman" w:cstheme="minorHAnsi"/>
          <w:b/>
          <w:sz w:val="24"/>
          <w:szCs w:val="24"/>
        </w:rPr>
        <w:t xml:space="preserve">IN A </w:t>
      </w:r>
      <w:r w:rsidRPr="00B8263A">
        <w:rPr>
          <w:rFonts w:eastAsia="Times New Roman" w:cstheme="minorHAnsi"/>
          <w:b/>
          <w:sz w:val="24"/>
          <w:szCs w:val="24"/>
        </w:rPr>
        <w:t xml:space="preserve">RESERVATION MAY BE REDUCED OR </w:t>
      </w:r>
      <w:r>
        <w:rPr>
          <w:rFonts w:eastAsia="Times New Roman" w:cstheme="minorHAnsi"/>
          <w:b/>
          <w:sz w:val="24"/>
          <w:szCs w:val="24"/>
        </w:rPr>
        <w:t>A</w:t>
      </w:r>
      <w:r w:rsidRPr="00B8263A">
        <w:rPr>
          <w:rFonts w:eastAsia="Times New Roman" w:cstheme="minorHAnsi"/>
          <w:b/>
          <w:sz w:val="24"/>
          <w:szCs w:val="24"/>
        </w:rPr>
        <w:t xml:space="preserve"> RESERVATION MAY BE TERMINATED IN ITS ENTIRETY AS THE RESULT OF CHANGES IN LAW OR REGULATION.  AHFA SHALL HAVE NO LIABILITY WHATSOEVER TO OWNER FOR THE IMPACT OF ANY CHANGES IN LAW OR REGULATION.</w:t>
      </w:r>
    </w:p>
    <w:sectPr w:rsidR="00B8263A" w:rsidRPr="00B8263A" w:rsidSect="006904D7">
      <w:headerReference w:type="default" r:id="rId21"/>
      <w:footerReference w:type="default" r:id="rId22"/>
      <w:pgSz w:w="12240" w:h="15840"/>
      <w:pgMar w:top="1440" w:right="1440" w:bottom="108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C982" w14:textId="77777777" w:rsidR="004C069F" w:rsidRDefault="004C069F" w:rsidP="004C069F">
      <w:r>
        <w:separator/>
      </w:r>
    </w:p>
  </w:endnote>
  <w:endnote w:type="continuationSeparator" w:id="0">
    <w:p w14:paraId="271FCD9B" w14:textId="77777777" w:rsidR="004C069F" w:rsidRDefault="004C069F" w:rsidP="004C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457246"/>
      <w:docPartObj>
        <w:docPartGallery w:val="Page Numbers (Bottom of Page)"/>
        <w:docPartUnique/>
      </w:docPartObj>
    </w:sdtPr>
    <w:sdtEndPr/>
    <w:sdtContent>
      <w:sdt>
        <w:sdtPr>
          <w:id w:val="1728636285"/>
          <w:docPartObj>
            <w:docPartGallery w:val="Page Numbers (Top of Page)"/>
            <w:docPartUnique/>
          </w:docPartObj>
        </w:sdtPr>
        <w:sdtEndPr/>
        <w:sdtContent>
          <w:p w14:paraId="1FEDA7A3" w14:textId="1E09E024" w:rsidR="00D427ED" w:rsidRDefault="00D427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E49399" w14:textId="77777777" w:rsidR="00D427ED" w:rsidRDefault="00D4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80C2" w14:textId="77777777" w:rsidR="004C069F" w:rsidRDefault="004C069F" w:rsidP="004C069F">
      <w:r>
        <w:separator/>
      </w:r>
    </w:p>
  </w:footnote>
  <w:footnote w:type="continuationSeparator" w:id="0">
    <w:p w14:paraId="0ADFD29B" w14:textId="77777777" w:rsidR="004C069F" w:rsidRDefault="004C069F" w:rsidP="004C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9763" w14:textId="62211C62" w:rsidR="004C069F" w:rsidRDefault="004C069F" w:rsidP="004C06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037"/>
    <w:multiLevelType w:val="singleLevel"/>
    <w:tmpl w:val="53D8F5A2"/>
    <w:lvl w:ilvl="0">
      <w:start w:val="1"/>
      <w:numFmt w:val="lowerLetter"/>
      <w:lvlText w:val="%1)"/>
      <w:legacy w:legacy="1" w:legacySpace="0" w:legacyIndent="720"/>
      <w:lvlJc w:val="left"/>
      <w:pPr>
        <w:ind w:left="1440" w:hanging="720"/>
      </w:pPr>
    </w:lvl>
  </w:abstractNum>
  <w:abstractNum w:abstractNumId="1" w15:restartNumberingAfterBreak="0">
    <w:nsid w:val="040E2C5D"/>
    <w:multiLevelType w:val="hybridMultilevel"/>
    <w:tmpl w:val="3880F7E8"/>
    <w:lvl w:ilvl="0" w:tplc="3760D2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82659"/>
    <w:multiLevelType w:val="hybridMultilevel"/>
    <w:tmpl w:val="D8CCAAEC"/>
    <w:lvl w:ilvl="0" w:tplc="174E55B4">
      <w:start w:val="10"/>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5007"/>
    <w:multiLevelType w:val="hybridMultilevel"/>
    <w:tmpl w:val="2C40D7BA"/>
    <w:lvl w:ilvl="0" w:tplc="398AC992">
      <w:start w:val="7"/>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9902E6"/>
    <w:multiLevelType w:val="multilevel"/>
    <w:tmpl w:val="937A4C52"/>
    <w:lvl w:ilvl="0">
      <w:start w:val="1"/>
      <w:numFmt w:val="lowerLetter"/>
      <w:lvlText w:val="%1)"/>
      <w:legacy w:legacy="1" w:legacySpace="0" w:legacyIndent="720"/>
      <w:lvlJc w:val="left"/>
      <w:pPr>
        <w:ind w:left="1440" w:hanging="720"/>
      </w:pPr>
      <w:rPr>
        <w:rFonts w:ascii="Times New Roman" w:eastAsia="Times New Roman" w:hAnsi="Times New Roman" w:cs="Times New Roman"/>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468E7D92"/>
    <w:multiLevelType w:val="singleLevel"/>
    <w:tmpl w:val="53D8F5A2"/>
    <w:lvl w:ilvl="0">
      <w:start w:val="1"/>
      <w:numFmt w:val="lowerLetter"/>
      <w:lvlText w:val="%1)"/>
      <w:legacy w:legacy="1" w:legacySpace="0" w:legacyIndent="720"/>
      <w:lvlJc w:val="left"/>
      <w:pPr>
        <w:ind w:left="1080" w:hanging="720"/>
      </w:pPr>
    </w:lvl>
  </w:abstractNum>
  <w:abstractNum w:abstractNumId="6" w15:restartNumberingAfterBreak="0">
    <w:nsid w:val="4FE42333"/>
    <w:multiLevelType w:val="singleLevel"/>
    <w:tmpl w:val="1D50D6BA"/>
    <w:lvl w:ilvl="0">
      <w:start w:val="1"/>
      <w:numFmt w:val="decimal"/>
      <w:lvlText w:val="%1."/>
      <w:legacy w:legacy="1" w:legacySpace="0" w:legacyIndent="720"/>
      <w:lvlJc w:val="left"/>
      <w:pPr>
        <w:ind w:left="720" w:hanging="720"/>
      </w:pPr>
    </w:lvl>
  </w:abstractNum>
  <w:abstractNum w:abstractNumId="7" w15:restartNumberingAfterBreak="0">
    <w:nsid w:val="53385C59"/>
    <w:multiLevelType w:val="singleLevel"/>
    <w:tmpl w:val="53D8F5A2"/>
    <w:lvl w:ilvl="0">
      <w:start w:val="1"/>
      <w:numFmt w:val="lowerLetter"/>
      <w:lvlText w:val="%1)"/>
      <w:legacy w:legacy="1" w:legacySpace="0" w:legacyIndent="720"/>
      <w:lvlJc w:val="left"/>
      <w:pPr>
        <w:ind w:left="1440" w:hanging="720"/>
      </w:pPr>
    </w:lvl>
  </w:abstractNum>
  <w:abstractNum w:abstractNumId="8" w15:restartNumberingAfterBreak="0">
    <w:nsid w:val="555574F1"/>
    <w:multiLevelType w:val="hybridMultilevel"/>
    <w:tmpl w:val="1A8CEFBC"/>
    <w:lvl w:ilvl="0" w:tplc="53D8F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81BAE"/>
    <w:multiLevelType w:val="singleLevel"/>
    <w:tmpl w:val="53D8F5A2"/>
    <w:lvl w:ilvl="0">
      <w:start w:val="1"/>
      <w:numFmt w:val="lowerLetter"/>
      <w:lvlText w:val="%1)"/>
      <w:legacy w:legacy="1" w:legacySpace="0" w:legacyIndent="720"/>
      <w:lvlJc w:val="left"/>
      <w:pPr>
        <w:ind w:left="1080" w:hanging="720"/>
      </w:pPr>
    </w:lvl>
  </w:abstractNum>
  <w:num w:numId="1" w16cid:durableId="306017013">
    <w:abstractNumId w:val="9"/>
  </w:num>
  <w:num w:numId="2" w16cid:durableId="695816381">
    <w:abstractNumId w:val="1"/>
  </w:num>
  <w:num w:numId="3" w16cid:durableId="237833381">
    <w:abstractNumId w:val="4"/>
  </w:num>
  <w:num w:numId="4" w16cid:durableId="213978086">
    <w:abstractNumId w:val="0"/>
  </w:num>
  <w:num w:numId="5" w16cid:durableId="324482768">
    <w:abstractNumId w:val="7"/>
  </w:num>
  <w:num w:numId="6" w16cid:durableId="183322551">
    <w:abstractNumId w:val="6"/>
  </w:num>
  <w:num w:numId="7" w16cid:durableId="1360080735">
    <w:abstractNumId w:val="8"/>
  </w:num>
  <w:num w:numId="8" w16cid:durableId="274871346">
    <w:abstractNumId w:val="5"/>
  </w:num>
  <w:num w:numId="9" w16cid:durableId="948002499">
    <w:abstractNumId w:val="3"/>
  </w:num>
  <w:num w:numId="10" w16cid:durableId="66848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9F"/>
    <w:rsid w:val="000A6D96"/>
    <w:rsid w:val="002011EA"/>
    <w:rsid w:val="003A22A1"/>
    <w:rsid w:val="00451112"/>
    <w:rsid w:val="004C069F"/>
    <w:rsid w:val="006904D7"/>
    <w:rsid w:val="006D4B64"/>
    <w:rsid w:val="00717CCF"/>
    <w:rsid w:val="007424A1"/>
    <w:rsid w:val="007708EA"/>
    <w:rsid w:val="007725CD"/>
    <w:rsid w:val="009A353F"/>
    <w:rsid w:val="009F4525"/>
    <w:rsid w:val="00AC4ECF"/>
    <w:rsid w:val="00B662F9"/>
    <w:rsid w:val="00B7789B"/>
    <w:rsid w:val="00B8263A"/>
    <w:rsid w:val="00BE342B"/>
    <w:rsid w:val="00BE7C86"/>
    <w:rsid w:val="00D427ED"/>
    <w:rsid w:val="00DD3E3B"/>
    <w:rsid w:val="00DF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5C6E"/>
  <w15:chartTrackingRefBased/>
  <w15:docId w15:val="{31F95C54-6E78-41D1-B702-26ADECA6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9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69F"/>
    <w:pPr>
      <w:tabs>
        <w:tab w:val="center" w:pos="4680"/>
        <w:tab w:val="right" w:pos="9360"/>
      </w:tabs>
    </w:pPr>
  </w:style>
  <w:style w:type="character" w:customStyle="1" w:styleId="HeaderChar">
    <w:name w:val="Header Char"/>
    <w:basedOn w:val="DefaultParagraphFont"/>
    <w:link w:val="Header"/>
    <w:uiPriority w:val="99"/>
    <w:rsid w:val="004C069F"/>
  </w:style>
  <w:style w:type="paragraph" w:styleId="Footer">
    <w:name w:val="footer"/>
    <w:basedOn w:val="Normal"/>
    <w:link w:val="FooterChar"/>
    <w:uiPriority w:val="99"/>
    <w:unhideWhenUsed/>
    <w:rsid w:val="004C069F"/>
    <w:pPr>
      <w:tabs>
        <w:tab w:val="center" w:pos="4680"/>
        <w:tab w:val="right" w:pos="9360"/>
      </w:tabs>
    </w:pPr>
  </w:style>
  <w:style w:type="character" w:customStyle="1" w:styleId="FooterChar">
    <w:name w:val="Footer Char"/>
    <w:basedOn w:val="DefaultParagraphFont"/>
    <w:link w:val="Footer"/>
    <w:uiPriority w:val="99"/>
    <w:rsid w:val="004C069F"/>
  </w:style>
  <w:style w:type="character" w:styleId="Hyperlink">
    <w:name w:val="Hyperlink"/>
    <w:rsid w:val="004C069F"/>
    <w:rPr>
      <w:color w:val="0000FF"/>
      <w:u w:val="single"/>
    </w:rPr>
  </w:style>
  <w:style w:type="paragraph" w:styleId="ListParagraph">
    <w:name w:val="List Paragraph"/>
    <w:basedOn w:val="Normal"/>
    <w:uiPriority w:val="34"/>
    <w:qFormat/>
    <w:rsid w:val="00AC4ECF"/>
    <w:pPr>
      <w:ind w:left="720"/>
      <w:contextualSpacing/>
    </w:pPr>
  </w:style>
  <w:style w:type="paragraph" w:styleId="NoSpacing">
    <w:name w:val="No Spacing"/>
    <w:uiPriority w:val="1"/>
    <w:qFormat/>
    <w:rsid w:val="000A6D96"/>
    <w:pPr>
      <w:spacing w:after="0" w:line="240" w:lineRule="auto"/>
    </w:pPr>
  </w:style>
  <w:style w:type="paragraph" w:styleId="BalloonText">
    <w:name w:val="Balloon Text"/>
    <w:basedOn w:val="Normal"/>
    <w:link w:val="BalloonTextChar"/>
    <w:uiPriority w:val="99"/>
    <w:semiHidden/>
    <w:unhideWhenUsed/>
    <w:rsid w:val="00742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A1"/>
    <w:rPr>
      <w:rFonts w:ascii="Segoe UI" w:hAnsi="Segoe UI" w:cs="Segoe UI"/>
      <w:sz w:val="18"/>
      <w:szCs w:val="18"/>
    </w:rPr>
  </w:style>
  <w:style w:type="character" w:styleId="UnresolvedMention">
    <w:name w:val="Unresolved Mention"/>
    <w:basedOn w:val="DefaultParagraphFont"/>
    <w:uiPriority w:val="99"/>
    <w:semiHidden/>
    <w:unhideWhenUsed/>
    <w:rsid w:val="00DD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m.gov" TargetMode="External"/><Relationship Id="rId18" Type="http://schemas.openxmlformats.org/officeDocument/2006/relationships/hyperlink" Target="http://www.ahfa.com/multifamily/post-award/reserv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ahfa.com/multifamily/post-award/pre-constructionreservation" TargetMode="External"/><Relationship Id="rId17" Type="http://schemas.openxmlformats.org/officeDocument/2006/relationships/hyperlink" Target="http://www.ahfa.com/multifamily/post-award/reservation" TargetMode="External"/><Relationship Id="rId2" Type="http://schemas.openxmlformats.org/officeDocument/2006/relationships/customXml" Target="../customXml/item2.xml"/><Relationship Id="rId16" Type="http://schemas.openxmlformats.org/officeDocument/2006/relationships/hyperlink" Target="https://www.ahfa.com/multifamily/post-award/pre-construction-davis-bacon" TargetMode="External"/><Relationship Id="rId20" Type="http://schemas.openxmlformats.org/officeDocument/2006/relationships/hyperlink" Target="http://www.ahfa.com/multifamily/underwriting/cost-certific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rtal.hud.gov/hudportal/documents/huddoc?id=935-2a.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hfa.com/multifamily/post-award/pre-constructionreservation" TargetMode="External"/><Relationship Id="rId23" Type="http://schemas.openxmlformats.org/officeDocument/2006/relationships/fontTable" Target="fontTable.xml"/><Relationship Id="rId10" Type="http://schemas.openxmlformats.org/officeDocument/2006/relationships/hyperlink" Target="http://www.ahfa.com/multifamily/post-award/pre-constructionreservation" TargetMode="External"/><Relationship Id="rId19" Type="http://schemas.openxmlformats.org/officeDocument/2006/relationships/hyperlink" Target="http://www.ahfa.com/multifamily/post-award/construc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ndb.com/product/companyupdate/companyupdateLogin?execution=e1s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87FA526DF014BBCFF06D09F397B6B" ma:contentTypeVersion="6" ma:contentTypeDescription="Create a new document." ma:contentTypeScope="" ma:versionID="e93d869d8d7eb41726dba7bf3e5c1c07">
  <xsd:schema xmlns:xsd="http://www.w3.org/2001/XMLSchema" xmlns:xs="http://www.w3.org/2001/XMLSchema" xmlns:p="http://schemas.microsoft.com/office/2006/metadata/properties" xmlns:ns3="da4e4e43-93a7-450a-81b9-24004cd44169" targetNamespace="http://schemas.microsoft.com/office/2006/metadata/properties" ma:root="true" ma:fieldsID="92022e4c52da25ce583ab61f46faadcf" ns3:_="">
    <xsd:import namespace="da4e4e43-93a7-450a-81b9-24004cd441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e4e43-93a7-450a-81b9-24004cd44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CDF1A-D393-4FA6-852E-CF62F99D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e4e43-93a7-450a-81b9-24004cd44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35A20-4701-497D-9FE3-910CEE4D9B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EED01-EE1E-4038-BFC6-3A9C2B512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Houlditch, Dondra</dc:creator>
  <cp:keywords/>
  <dc:description/>
  <cp:lastModifiedBy>Sanford, Tabetha</cp:lastModifiedBy>
  <cp:revision>8</cp:revision>
  <cp:lastPrinted>2021-02-19T22:36:00Z</cp:lastPrinted>
  <dcterms:created xsi:type="dcterms:W3CDTF">2020-07-08T15:45:00Z</dcterms:created>
  <dcterms:modified xsi:type="dcterms:W3CDTF">2023-09-06T14:09:00Z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0x010100FAD87FA526DF014BBCFF06D09F397B6B</vt:lpwstr>
  </property>
</Properties>
</file>